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sdt>
      <w:sdtPr>
        <w:rPr>
          <w:rFonts w:ascii="Calibri" w:hAnsi="Calibri" w:cs="Calibri"/>
          <w:lang w:val="mk-MK"/>
        </w:rPr>
        <w:id w:val="-675342439"/>
        <w:docPartObj>
          <w:docPartGallery w:val="Cover Pages"/>
          <w:docPartUnique/>
        </w:docPartObj>
      </w:sdtPr>
      <w:sdtContent>
        <w:p w14:paraId="05DAA7D3" w14:textId="77777777" w:rsidR="00F60E84" w:rsidRPr="00AD3562" w:rsidRDefault="00F60E84" w:rsidP="00F60E84">
          <w:pPr>
            <w:rPr>
              <w:rFonts w:ascii="Calibri" w:hAnsi="Calibri" w:cs="Calibri"/>
              <w:lang w:val="mk-MK"/>
            </w:rPr>
          </w:pPr>
          <w:r w:rsidRPr="00AD3562">
            <w:rPr>
              <w:rFonts w:ascii="Calibri" w:hAnsi="Calibri" w:cs="Calibri"/>
              <w:noProof/>
              <w:lang w:val="mk-MK"/>
            </w:rPr>
            <w:drawing>
              <wp:inline distT="0" distB="0" distL="0" distR="0" wp14:anchorId="294FB7B5" wp14:editId="724759D7">
                <wp:extent cx="5943600" cy="3332480"/>
                <wp:effectExtent l="0" t="0" r="0" b="0"/>
                <wp:docPr id="594909332" name="Picture 8" descr="A colorful square with different shap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4909332" name="Picture 8" descr="A colorful square with different shape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333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3B56BA" w14:textId="2612A707" w:rsidR="00F60E84" w:rsidRPr="00AD3562" w:rsidRDefault="00F60E84" w:rsidP="00F60E84">
          <w:pPr>
            <w:rPr>
              <w:rFonts w:ascii="Calibri" w:hAnsi="Calibri" w:cs="Calibri"/>
              <w:lang w:val="mk-MK"/>
            </w:rPr>
          </w:pPr>
          <w:r w:rsidRPr="00AD3562">
            <w:rPr>
              <w:rFonts w:ascii="Calibri" w:hAnsi="Calibri" w:cs="Calibri"/>
              <w:noProof/>
              <w:lang w:val="mk-MK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64E8B10" wp14:editId="7E39A55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51000</wp14:pctPosVOffset>
                        </wp:positionV>
                      </mc:Choice>
                      <mc:Fallback>
                        <wp:positionV relativeFrom="page">
                          <wp:posOffset>5129530</wp:posOffset>
                        </wp:positionV>
                      </mc:Fallback>
                    </mc:AlternateContent>
                    <wp:extent cx="7034530" cy="4219575"/>
                    <wp:effectExtent l="0" t="0" r="6985" b="9525"/>
                    <wp:wrapNone/>
                    <wp:docPr id="1" name="Text Box 2" descr="Cover page content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34530" cy="4219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820"/>
                                  <w:gridCol w:w="10263"/>
                                </w:tblGrid>
                                <w:tr w:rsidR="00F60E84" w14:paraId="78200522" w14:textId="77777777" w:rsidTr="00D56FD0">
                                  <w:trPr>
                                    <w:trHeight w:val="2376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FAE2D5" w:themeFill="accent2" w:themeFillTint="33"/>
                                    </w:tcPr>
                                    <w:p w14:paraId="44744BCB" w14:textId="77777777" w:rsidR="00F60E84" w:rsidRDefault="00F60E84"/>
                                  </w:tc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 w:themeColor="background1"/>
                                        <w:kern w:val="36"/>
                                        <w:sz w:val="48"/>
                                        <w:szCs w:val="48"/>
                                      </w:rPr>
                                      <w:alias w:val="Title"/>
                                      <w:tag w:val=""/>
                                      <w:id w:val="739824258"/>
                                      <w:placeholder>
                                        <w:docPart w:val="4E88E50A5AE74F4C831B42D332FF57AA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tc>
                                        <w:tcPr>
                                          <w:tcW w:w="4630" w:type="pct"/>
                                          <w:shd w:val="clear" w:color="auto" w:fill="7F7F7F" w:themeFill="text1" w:themeFillTint="80"/>
                                        </w:tcPr>
                                        <w:p w14:paraId="3C8C943F" w14:textId="3DB030F5" w:rsidR="00F60E84" w:rsidRPr="00C16DE3" w:rsidRDefault="00C16DE3" w:rsidP="00000399">
                                          <w:pPr>
                                            <w:pStyle w:val="NoSpacing"/>
                                            <w:spacing w:before="240" w:line="216" w:lineRule="auto"/>
                                            <w:ind w:left="360" w:right="360"/>
                                            <w:contextualSpacing/>
                                            <w:jc w:val="center"/>
                                            <w:rPr>
                                              <w:color w:val="FFFFFF" w:themeColor="background1"/>
                                              <w:sz w:val="96"/>
                                              <w:szCs w:val="96"/>
                                              <w:lang w:val="mk-MK"/>
                                            </w:rPr>
                                          </w:pPr>
                                          <w:r w:rsidRPr="00C16DE3">
                                            <w:rPr>
                                              <w:rFonts w:eastAsia="Times New Roman" w:cs="Times New Roman"/>
                                              <w:b/>
                                              <w:bCs/>
                                              <w:color w:val="FFFFFF" w:themeColor="background1"/>
                                              <w:kern w:val="36"/>
                                              <w:sz w:val="48"/>
                                              <w:szCs w:val="48"/>
                                            </w:rPr>
                                            <w:t>ВОДИЧ ЗА ВКЛУЧУВАЊЕ НА ИЗБРАНИТЕ ОПШТИНИ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  <w:tr w:rsidR="00F60E84" w14:paraId="6F7A7B18" w14:textId="77777777" w:rsidTr="00D56FD0">
                                  <w:trPr>
                                    <w:trHeight w:hRule="exact" w:val="648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FAE2D5" w:themeFill="accent2" w:themeFillTint="33"/>
                                    </w:tcPr>
                                    <w:p w14:paraId="7F71D7CB" w14:textId="77777777" w:rsidR="00F60E84" w:rsidRDefault="00F60E84"/>
                                  </w:tc>
                                  <w:tc>
                                    <w:tcPr>
                                      <w:tcW w:w="4630" w:type="pct"/>
                                      <w:shd w:val="clear" w:color="auto" w:fill="7F7F7F" w:themeFill="text1" w:themeFillTint="80"/>
                                      <w:vAlign w:val="bottom"/>
                                    </w:tcPr>
                                    <w:p w14:paraId="4D707D0F" w14:textId="77777777" w:rsidR="00F60E84" w:rsidRPr="00000399" w:rsidRDefault="00F60E84">
                                      <w:pPr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</w:pPr>
                                    </w:p>
                                  </w:tc>
                                </w:tr>
                                <w:tr w:rsidR="00F60E84" w14:paraId="48AC8F04" w14:textId="77777777" w:rsidTr="00D56FD0">
                                  <w:trPr>
                                    <w:trHeight w:val="2688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FAE2D5" w:themeFill="accent2" w:themeFillTint="33"/>
                                    </w:tcPr>
                                    <w:p w14:paraId="48D12EF8" w14:textId="77777777" w:rsidR="00F60E84" w:rsidRDefault="00F60E84"/>
                                  </w:tc>
                                  <w:tc>
                                    <w:tcPr>
                                      <w:tcW w:w="4630" w:type="pct"/>
                                      <w:shd w:val="clear" w:color="auto" w:fill="7F7F7F" w:themeFill="text1" w:themeFillTint="80"/>
                                      <w:vAlign w:val="bottom"/>
                                    </w:tcPr>
                                    <w:p w14:paraId="1C03C5A0" w14:textId="77777777" w:rsidR="00F60E84" w:rsidRPr="00000399" w:rsidRDefault="00F60E84">
                                      <w:pPr>
                                        <w:pStyle w:val="NoSpacing"/>
                                        <w:spacing w:line="288" w:lineRule="auto"/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</w:pPr>
                                    </w:p>
                                    <w:tbl>
                                      <w:tblPr>
                                        <w:tblStyle w:val="TableGrid"/>
                                        <w:tblW w:w="0" w:type="auto"/>
                                        <w:tblInd w:w="360" w:type="dxa"/>
                                        <w:tblBorders>
                                          <w:top w:val="none" w:sz="0" w:space="0" w:color="auto"/>
                                          <w:left w:val="none" w:sz="0" w:space="0" w:color="auto"/>
                                          <w:bottom w:val="none" w:sz="0" w:space="0" w:color="auto"/>
                                          <w:right w:val="none" w:sz="0" w:space="0" w:color="auto"/>
                                          <w:insideH w:val="none" w:sz="0" w:space="0" w:color="auto"/>
                                          <w:insideV w:val="none" w:sz="0" w:space="0" w:color="auto"/>
                                        </w:tblBorders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916"/>
                                        <w:gridCol w:w="4963"/>
                                      </w:tblGrid>
                                      <w:tr w:rsidR="00F60E84" w:rsidRPr="00C16DE3" w14:paraId="26918162" w14:textId="77777777" w:rsidTr="00A34859">
                                        <w:tc>
                                          <w:tcPr>
                                            <w:tcW w:w="4916" w:type="dxa"/>
                                          </w:tcPr>
                                          <w:p w14:paraId="57C14352" w14:textId="77777777" w:rsidR="00F60E84" w:rsidRDefault="00F60E84">
                                            <w:pPr>
                                              <w:pStyle w:val="NoSpacing"/>
                                              <w:spacing w:line="288" w:lineRule="auto"/>
                                              <w:ind w:right="360"/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  <w:lang w:val="mk-MK"/>
                                              </w:rPr>
                                            </w:pPr>
                                            <w:r w:rsidRPr="00A34859"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  <w:lang w:val="mk-MK"/>
                                              </w:rPr>
                                              <w:t xml:space="preserve">Подготвено од: </w:t>
                                            </w:r>
                                          </w:p>
                                          <w:p w14:paraId="2C408379" w14:textId="77777777" w:rsidR="00F60E84" w:rsidRDefault="00F60E84">
                                            <w:pPr>
                                              <w:pStyle w:val="NoSpacing"/>
                                              <w:spacing w:line="288" w:lineRule="auto"/>
                                              <w:ind w:right="360"/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  <w:lang w:val="mk-MK"/>
                                              </w:rPr>
                                            </w:pPr>
                                            <w:r w:rsidRPr="00A34859"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  <w:lang w:val="mk-MK"/>
                                              </w:rPr>
                                              <w:t>Петровска Ана Марија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4963" w:type="dxa"/>
                                          </w:tcPr>
                                          <w:p w14:paraId="420074E6" w14:textId="6A06FA34" w:rsidR="00F60E84" w:rsidRPr="00C16DE3" w:rsidRDefault="00F60E84" w:rsidP="00A34859">
                                            <w:pPr>
                                              <w:pStyle w:val="NoSpacing"/>
                                              <w:spacing w:line="288" w:lineRule="auto"/>
                                              <w:ind w:left="360" w:right="360"/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A34859"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  <w:lang w:val="mk-MK"/>
                                              </w:rPr>
                                              <w:t xml:space="preserve">Подготвено за: </w:t>
                                            </w:r>
                                            <w:r w:rsidR="00C16DE3">
                                              <w:rPr>
                                                <w:color w:val="FFFFFF" w:themeColor="background1"/>
                                                <w:sz w:val="28"/>
                                                <w:szCs w:val="28"/>
                                                <w:lang w:val="mk-MK"/>
                                              </w:rPr>
                                              <w:t>Општини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371D60AC" w14:textId="77777777" w:rsidR="00F60E84" w:rsidRPr="00000399" w:rsidRDefault="00F60E84">
                                      <w:pPr>
                                        <w:pStyle w:val="NoSpacing"/>
                                        <w:spacing w:line="288" w:lineRule="auto"/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  <w:alias w:val="Date"/>
                                        <w:tag w:val=""/>
                                        <w:id w:val="748164578"/>
                                        <w:placeholder>
                                          <w:docPart w:val="BD632DB2D4B04414A61AD1F0DF16670D"/>
                                        </w:placeholder>
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<w:date w:fullDate="2025-11-19T00:00:00Z">
                                          <w:dateFormat w:val="M/d/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p w14:paraId="7D1278AD" w14:textId="146FFA70" w:rsidR="00F60E84" w:rsidRPr="00000399" w:rsidRDefault="00C16DE3" w:rsidP="00000399">
                                          <w:pPr>
                                            <w:pStyle w:val="NoSpacing"/>
                                            <w:spacing w:after="240" w:line="288" w:lineRule="auto"/>
                                            <w:ind w:left="360" w:right="360"/>
                                            <w:jc w:val="center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  <w:lang w:val="mk-MK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>11/19/25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tbl>
                              <w:p w14:paraId="1EF76432" w14:textId="77777777" w:rsidR="00F60E84" w:rsidRDefault="00F60E84" w:rsidP="00F60E8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90600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4E8B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Cover page content layout" style="position:absolute;margin-left:0;margin-top:0;width:553.9pt;height:332.25pt;z-index:-251657216;visibility:visible;mso-wrap-style:square;mso-width-percent:906;mso-height-percent:0;mso-top-percent:510;mso-wrap-distance-left:9pt;mso-wrap-distance-top:0;mso-wrap-distance-right:9pt;mso-wrap-distance-bottom:0;mso-position-horizontal:center;mso-position-horizontal-relative:page;mso-position-vertical-relative:page;mso-width-percent:906;mso-height-percent:0;mso-top-percent:51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info"/>
                          </w:tblPr>
                          <w:tblGrid>
                            <w:gridCol w:w="820"/>
                            <w:gridCol w:w="10263"/>
                          </w:tblGrid>
                          <w:tr w:rsidR="00F60E84" w14:paraId="78200522" w14:textId="77777777" w:rsidTr="00D56FD0">
                            <w:trPr>
                              <w:trHeight w:val="2376"/>
                            </w:trPr>
                            <w:tc>
                              <w:tcPr>
                                <w:tcW w:w="370" w:type="pct"/>
                                <w:shd w:val="clear" w:color="auto" w:fill="FAE2D5" w:themeFill="accent2" w:themeFillTint="33"/>
                              </w:tcPr>
                              <w:p w14:paraId="44744BCB" w14:textId="77777777" w:rsidR="00F60E84" w:rsidRDefault="00F60E84"/>
                            </w:tc>
                            <w:sdt>
                              <w:sdtPr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 w:themeColor="background1"/>
                                  <w:kern w:val="36"/>
                                  <w:sz w:val="48"/>
                                  <w:szCs w:val="48"/>
                                </w:rPr>
                                <w:alias w:val="Title"/>
                                <w:tag w:val=""/>
                                <w:id w:val="739824258"/>
                                <w:placeholder>
                                  <w:docPart w:val="4E88E50A5AE74F4C831B42D332FF57AA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tc>
                                  <w:tcPr>
                                    <w:tcW w:w="4630" w:type="pct"/>
                                    <w:shd w:val="clear" w:color="auto" w:fill="7F7F7F" w:themeFill="text1" w:themeFillTint="80"/>
                                  </w:tcPr>
                                  <w:p w14:paraId="3C8C943F" w14:textId="3DB030F5" w:rsidR="00F60E84" w:rsidRPr="00C16DE3" w:rsidRDefault="00C16DE3" w:rsidP="00000399">
                                    <w:pPr>
                                      <w:pStyle w:val="NoSpacing"/>
                                      <w:spacing w:before="240" w:line="216" w:lineRule="auto"/>
                                      <w:ind w:left="360" w:right="360"/>
                                      <w:contextualSpacing/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  <w:lang w:val="mk-MK"/>
                                      </w:rPr>
                                    </w:pPr>
                                    <w:r w:rsidRPr="00C16DE3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 w:themeColor="background1"/>
                                        <w:kern w:val="36"/>
                                        <w:sz w:val="48"/>
                                        <w:szCs w:val="48"/>
                                      </w:rPr>
                                      <w:t>ВОДИЧ ЗА ВКЛУЧУВАЊЕ НА ИЗБРАНИТЕ ОПШТИНИ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F60E84" w14:paraId="6F7A7B18" w14:textId="77777777" w:rsidTr="00D56FD0">
                            <w:trPr>
                              <w:trHeight w:hRule="exact" w:val="648"/>
                            </w:trPr>
                            <w:tc>
                              <w:tcPr>
                                <w:tcW w:w="370" w:type="pct"/>
                                <w:shd w:val="clear" w:color="auto" w:fill="FAE2D5" w:themeFill="accent2" w:themeFillTint="33"/>
                              </w:tcPr>
                              <w:p w14:paraId="7F71D7CB" w14:textId="77777777" w:rsidR="00F60E84" w:rsidRDefault="00F60E84"/>
                            </w:tc>
                            <w:tc>
                              <w:tcPr>
                                <w:tcW w:w="4630" w:type="pct"/>
                                <w:shd w:val="clear" w:color="auto" w:fill="7F7F7F" w:themeFill="text1" w:themeFillTint="80"/>
                                <w:vAlign w:val="bottom"/>
                              </w:tcPr>
                              <w:p w14:paraId="4D707D0F" w14:textId="77777777" w:rsidR="00F60E84" w:rsidRPr="00000399" w:rsidRDefault="00F60E84">
                                <w:pPr>
                                  <w:ind w:left="360" w:right="36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mk-MK"/>
                                  </w:rPr>
                                </w:pPr>
                              </w:p>
                            </w:tc>
                          </w:tr>
                          <w:tr w:rsidR="00F60E84" w14:paraId="48AC8F04" w14:textId="77777777" w:rsidTr="00D56FD0">
                            <w:trPr>
                              <w:trHeight w:val="2688"/>
                            </w:trPr>
                            <w:tc>
                              <w:tcPr>
                                <w:tcW w:w="370" w:type="pct"/>
                                <w:shd w:val="clear" w:color="auto" w:fill="FAE2D5" w:themeFill="accent2" w:themeFillTint="33"/>
                              </w:tcPr>
                              <w:p w14:paraId="48D12EF8" w14:textId="77777777" w:rsidR="00F60E84" w:rsidRDefault="00F60E84"/>
                            </w:tc>
                            <w:tc>
                              <w:tcPr>
                                <w:tcW w:w="4630" w:type="pct"/>
                                <w:shd w:val="clear" w:color="auto" w:fill="7F7F7F" w:themeFill="text1" w:themeFillTint="80"/>
                                <w:vAlign w:val="bottom"/>
                              </w:tcPr>
                              <w:p w14:paraId="1C03C5A0" w14:textId="77777777" w:rsidR="00F60E84" w:rsidRPr="00000399" w:rsidRDefault="00F60E84">
                                <w:pPr>
                                  <w:pStyle w:val="NoSpacing"/>
                                  <w:spacing w:line="288" w:lineRule="auto"/>
                                  <w:ind w:left="360" w:right="36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mk-MK"/>
                                  </w:rPr>
                                </w:pPr>
                              </w:p>
                              <w:tbl>
                                <w:tblPr>
                                  <w:tblStyle w:val="TableGrid"/>
                                  <w:tblW w:w="0" w:type="auto"/>
                                  <w:tblInd w:w="36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16"/>
                                  <w:gridCol w:w="4963"/>
                                </w:tblGrid>
                                <w:tr w:rsidR="00F60E84" w:rsidRPr="00C16DE3" w14:paraId="26918162" w14:textId="77777777" w:rsidTr="00A34859">
                                  <w:tc>
                                    <w:tcPr>
                                      <w:tcW w:w="4916" w:type="dxa"/>
                                    </w:tcPr>
                                    <w:p w14:paraId="57C14352" w14:textId="77777777" w:rsidR="00F60E84" w:rsidRDefault="00F60E84">
                                      <w:pPr>
                                        <w:pStyle w:val="NoSpacing"/>
                                        <w:spacing w:line="288" w:lineRule="auto"/>
                                        <w:ind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</w:pPr>
                                      <w:r w:rsidRPr="00A3485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  <w:t xml:space="preserve">Подготвено од: </w:t>
                                      </w:r>
                                    </w:p>
                                    <w:p w14:paraId="2C408379" w14:textId="77777777" w:rsidR="00F60E84" w:rsidRDefault="00F60E84">
                                      <w:pPr>
                                        <w:pStyle w:val="NoSpacing"/>
                                        <w:spacing w:line="288" w:lineRule="auto"/>
                                        <w:ind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</w:pPr>
                                      <w:r w:rsidRPr="00A3485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  <w:t>Петровска Ана Марија</w:t>
                                      </w:r>
                                    </w:p>
                                  </w:tc>
                                  <w:tc>
                                    <w:tcPr>
                                      <w:tcW w:w="4963" w:type="dxa"/>
                                    </w:tcPr>
                                    <w:p w14:paraId="420074E6" w14:textId="6A06FA34" w:rsidR="00F60E84" w:rsidRPr="00C16DE3" w:rsidRDefault="00F60E84" w:rsidP="00A34859">
                                      <w:pPr>
                                        <w:pStyle w:val="NoSpacing"/>
                                        <w:spacing w:line="288" w:lineRule="auto"/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485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  <w:t xml:space="preserve">Подготвено за: </w:t>
                                      </w:r>
                                      <w:r w:rsidR="00C16DE3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mk-MK"/>
                                        </w:rPr>
                                        <w:t>Општини</w:t>
                                      </w:r>
                                    </w:p>
                                  </w:tc>
                                </w:tr>
                              </w:tbl>
                              <w:p w14:paraId="371D60AC" w14:textId="77777777" w:rsidR="00F60E84" w:rsidRPr="00000399" w:rsidRDefault="00F60E84">
                                <w:pPr>
                                  <w:pStyle w:val="NoSpacing"/>
                                  <w:spacing w:line="288" w:lineRule="auto"/>
                                  <w:ind w:left="360" w:right="36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mk-MK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mk-MK"/>
                                  </w:rPr>
                                  <w:alias w:val="Date"/>
                                  <w:tag w:val=""/>
                                  <w:id w:val="748164578"/>
                                  <w:placeholder>
                                    <w:docPart w:val="BD632DB2D4B04414A61AD1F0DF16670D"/>
                                  </w:placeholder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11-19T00:00:00Z">
                                    <w:dateFormat w:val="M/d/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D1278AD" w14:textId="146FFA70" w:rsidR="00F60E84" w:rsidRPr="00000399" w:rsidRDefault="00C16DE3" w:rsidP="00000399">
                                    <w:pPr>
                                      <w:pStyle w:val="NoSpacing"/>
                                      <w:spacing w:after="240" w:line="288" w:lineRule="auto"/>
                                      <w:ind w:left="360" w:right="360"/>
                                      <w:jc w:val="center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:lang w:val="mk-MK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11/19/25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1EF76432" w14:textId="77777777" w:rsidR="00F60E84" w:rsidRDefault="00F60E84" w:rsidP="00F60E8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AD3562">
            <w:rPr>
              <w:rFonts w:ascii="Calibri" w:hAnsi="Calibri" w:cs="Calibri"/>
              <w:lang w:val="mk-MK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5812873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C1CA1" w14:textId="5868A7FF" w:rsidR="00AB4D29" w:rsidRPr="00AB4D29" w:rsidRDefault="00AB4D29">
          <w:pPr>
            <w:pStyle w:val="TOCHeading"/>
            <w:rPr>
              <w:lang w:val="mk-MK"/>
            </w:rPr>
          </w:pPr>
          <w:r>
            <w:rPr>
              <w:lang w:val="mk-MK"/>
            </w:rPr>
            <w:t>Содржина</w:t>
          </w:r>
        </w:p>
        <w:p w14:paraId="2A96E566" w14:textId="72E65F10" w:rsidR="00E20435" w:rsidRDefault="00AB4D2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482962" w:history="1">
            <w:r w:rsidR="00E20435" w:rsidRPr="00E31064">
              <w:rPr>
                <w:rStyle w:val="Hyperlink"/>
                <w:rFonts w:ascii="Calibri" w:hAnsi="Calibri" w:cs="Calibri"/>
                <w:noProof/>
                <w:lang w:val="mk-MK"/>
              </w:rPr>
              <w:t>Вовед</w:t>
            </w:r>
            <w:r w:rsidR="00E20435">
              <w:rPr>
                <w:noProof/>
                <w:webHidden/>
              </w:rPr>
              <w:tab/>
            </w:r>
            <w:r w:rsidR="00E20435">
              <w:rPr>
                <w:noProof/>
                <w:webHidden/>
              </w:rPr>
              <w:fldChar w:fldCharType="begin"/>
            </w:r>
            <w:r w:rsidR="00E20435">
              <w:rPr>
                <w:noProof/>
                <w:webHidden/>
              </w:rPr>
              <w:instrText xml:space="preserve"> PAGEREF _Toc214482962 \h </w:instrText>
            </w:r>
            <w:r w:rsidR="00E20435">
              <w:rPr>
                <w:noProof/>
                <w:webHidden/>
              </w:rPr>
            </w:r>
            <w:r w:rsidR="00E20435">
              <w:rPr>
                <w:noProof/>
                <w:webHidden/>
              </w:rPr>
              <w:fldChar w:fldCharType="separate"/>
            </w:r>
            <w:r w:rsidR="00E20435">
              <w:rPr>
                <w:noProof/>
                <w:webHidden/>
              </w:rPr>
              <w:t>3</w:t>
            </w:r>
            <w:r w:rsidR="00E20435">
              <w:rPr>
                <w:noProof/>
                <w:webHidden/>
              </w:rPr>
              <w:fldChar w:fldCharType="end"/>
            </w:r>
          </w:hyperlink>
        </w:p>
        <w:p w14:paraId="79EB43DB" w14:textId="65628979" w:rsidR="00E20435" w:rsidRDefault="00E204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3" w:history="1">
            <w:r w:rsidRPr="00E31064">
              <w:rPr>
                <w:rStyle w:val="Hyperlink"/>
                <w:noProof/>
                <w:lang w:val="mk-MK"/>
              </w:rPr>
              <w:t>Цел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7258A" w14:textId="228C9D1D" w:rsidR="00E20435" w:rsidRDefault="00E204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4" w:history="1">
            <w:r w:rsidRPr="00E31064">
              <w:rPr>
                <w:rStyle w:val="Hyperlink"/>
                <w:noProof/>
                <w:lang w:val="mk-MK"/>
              </w:rPr>
              <w:t>Опис на програмата и опфат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7F813" w14:textId="10560C37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5" w:history="1">
            <w:r w:rsidRPr="00E31064">
              <w:rPr>
                <w:rStyle w:val="Hyperlink"/>
                <w:noProof/>
                <w:lang w:val="mk-MK"/>
              </w:rPr>
              <w:t>Очекувани придобивки за општината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4BBAF" w14:textId="5CFC66E3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6" w:history="1">
            <w:r w:rsidRPr="00E31064">
              <w:rPr>
                <w:rStyle w:val="Hyperlink"/>
                <w:noProof/>
                <w:lang w:val="mk-MK"/>
              </w:rPr>
              <w:t>Главни компоненти на поддршката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0E6B1" w14:textId="680DEA25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7" w:history="1">
            <w:r w:rsidRPr="00E31064">
              <w:rPr>
                <w:rStyle w:val="Hyperlink"/>
                <w:noProof/>
                <w:lang w:val="mk-MK"/>
              </w:rPr>
              <w:t>Обврски на Ресурсниот Центар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EDE08" w14:textId="3FB16A6F" w:rsidR="00E20435" w:rsidRDefault="00E204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8" w:history="1">
            <w:r w:rsidRPr="00E31064">
              <w:rPr>
                <w:rStyle w:val="Hyperlink"/>
                <w:noProof/>
                <w:lang w:val="mk-MK"/>
              </w:rPr>
              <w:t>Улога и одговорности на општината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8A88D" w14:textId="67BCAE91" w:rsidR="00E20435" w:rsidRDefault="00E204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69" w:history="1">
            <w:r w:rsidRPr="00E31064">
              <w:rPr>
                <w:rStyle w:val="Hyperlink"/>
                <w:noProof/>
                <w:lang w:val="mk-MK"/>
              </w:rPr>
              <w:t>Улога и одговорности на експертот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72CA5" w14:textId="2E08D02C" w:rsidR="00E20435" w:rsidRDefault="00E204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0" w:history="1">
            <w:r w:rsidRPr="00E31064">
              <w:rPr>
                <w:rStyle w:val="Hyperlink"/>
                <w:noProof/>
                <w:lang w:val="mk-MK"/>
              </w:rPr>
              <w:t>Комуникациски протокол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8A6DC" w14:textId="29E2944F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1" w:history="1">
            <w:r w:rsidRPr="00E31064">
              <w:rPr>
                <w:rStyle w:val="Hyperlink"/>
                <w:noProof/>
                <w:lang w:val="mk-MK"/>
              </w:rPr>
              <w:t>Принципи на комуникација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6157E" w14:textId="322D31C6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2" w:history="1">
            <w:r w:rsidRPr="00E31064">
              <w:rPr>
                <w:rStyle w:val="Hyperlink"/>
                <w:noProof/>
                <w:lang w:val="mk-MK"/>
              </w:rPr>
              <w:t>Канали за комуникација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37F3A" w14:textId="18AD3C24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3" w:history="1">
            <w:r w:rsidRPr="00E31064">
              <w:rPr>
                <w:rStyle w:val="Hyperlink"/>
                <w:noProof/>
                <w:lang w:val="mk-MK"/>
              </w:rPr>
              <w:t>Рокови за одговор и обработка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4C908" w14:textId="2B7D9746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4" w:history="1">
            <w:r w:rsidRPr="00E31064">
              <w:rPr>
                <w:rStyle w:val="Hyperlink"/>
                <w:noProof/>
                <w:lang w:val="mk-MK"/>
              </w:rPr>
              <w:t>Формат и стандарди за документирање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12681" w14:textId="6EFFE4D7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5" w:history="1">
            <w:r w:rsidRPr="00E31064">
              <w:rPr>
                <w:rStyle w:val="Hyperlink"/>
                <w:noProof/>
                <w:lang w:val="mk-MK"/>
              </w:rPr>
              <w:t>Редовни координативни состаноци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EDA3C" w14:textId="5F3C42A2" w:rsidR="00E20435" w:rsidRDefault="00E204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6" w:history="1">
            <w:r w:rsidRPr="00E31064">
              <w:rPr>
                <w:rStyle w:val="Hyperlink"/>
                <w:noProof/>
                <w:lang w:val="mk-MK"/>
              </w:rPr>
              <w:t>Управување со недоразбирања или предизвици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7128E" w14:textId="7F41FDDE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7" w:history="1">
            <w:r w:rsidRPr="00E31064">
              <w:rPr>
                <w:rStyle w:val="Hyperlink"/>
                <w:noProof/>
                <w:lang w:val="mk-MK"/>
              </w:rPr>
              <w:t>Процес за управување со недоразбирања и предизвици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F9480" w14:textId="40BADE5A" w:rsidR="00E20435" w:rsidRDefault="00E204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4482978" w:history="1">
            <w:r w:rsidRPr="00E31064">
              <w:rPr>
                <w:rStyle w:val="Hyperlink"/>
                <w:noProof/>
                <w:lang w:val="mk-MK"/>
              </w:rPr>
              <w:t>Ризици и мерки за надминување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_Toc214482978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314B9" w14:textId="4330ADD8" w:rsidR="00AB4D29" w:rsidRDefault="00AB4D29">
          <w:r>
            <w:rPr>
              <w:b/>
              <w:bCs/>
              <w:noProof/>
            </w:rPr>
            <w:fldChar w:fldCharType="end"/>
          </w:r>
        </w:p>
      </w:sdtContent>
    </w:sdt>
    <w:p w14:paraId="0BE4D7AA" w14:textId="77777777" w:rsidR="00AB4D29" w:rsidRDefault="00AB4D29" w:rsidP="000D1F53">
      <w:pPr>
        <w:rPr>
          <w:lang w:val="mk-MK"/>
        </w:rPr>
      </w:pPr>
    </w:p>
    <w:p w14:paraId="492376AE" w14:textId="77777777" w:rsidR="000D1F53" w:rsidRDefault="000D1F53" w:rsidP="000D1F53">
      <w:pPr>
        <w:rPr>
          <w:lang w:val="mk-MK"/>
        </w:rPr>
      </w:pPr>
    </w:p>
    <w:p w14:paraId="4C9DC99D" w14:textId="77777777" w:rsidR="000D1F53" w:rsidRDefault="000D1F53" w:rsidP="000D1F53">
      <w:pPr>
        <w:rPr>
          <w:lang w:val="mk-MK"/>
        </w:rPr>
      </w:pPr>
    </w:p>
    <w:p w14:paraId="65F26C76" w14:textId="77777777" w:rsidR="000D1F53" w:rsidRDefault="000D1F53" w:rsidP="000D1F53">
      <w:pPr>
        <w:rPr>
          <w:lang w:val="mk-MK"/>
        </w:rPr>
      </w:pPr>
    </w:p>
    <w:p w14:paraId="2D795AA7" w14:textId="77777777" w:rsidR="000D1F53" w:rsidRDefault="000D1F53" w:rsidP="000D1F53">
      <w:pPr>
        <w:rPr>
          <w:lang w:val="mk-MK"/>
        </w:rPr>
      </w:pPr>
    </w:p>
    <w:p w14:paraId="07D8845F" w14:textId="77777777" w:rsidR="000D1F53" w:rsidRDefault="000D1F53" w:rsidP="000D1F53">
      <w:pPr>
        <w:rPr>
          <w:lang w:val="mk-MK"/>
        </w:rPr>
      </w:pPr>
    </w:p>
    <w:p w14:paraId="75A679AB" w14:textId="77777777" w:rsidR="000D1F53" w:rsidRDefault="000D1F53" w:rsidP="000D1F53">
      <w:pPr>
        <w:rPr>
          <w:lang w:val="mk-MK"/>
        </w:rPr>
      </w:pPr>
    </w:p>
    <w:p w14:paraId="00B26065" w14:textId="77777777" w:rsidR="000D1F53" w:rsidRDefault="000D1F53" w:rsidP="000D1F53">
      <w:pPr>
        <w:rPr>
          <w:lang w:val="mk-MK"/>
        </w:rPr>
      </w:pPr>
    </w:p>
    <w:p w14:paraId="2961B974" w14:textId="77777777" w:rsidR="000D1F53" w:rsidRPr="007054C1" w:rsidRDefault="000D1F53" w:rsidP="000D1F53"/>
    <w:p w14:paraId="385F5A55" w14:textId="71A96DC3" w:rsidR="00F60E84" w:rsidRPr="00AD3562" w:rsidRDefault="00F60E84" w:rsidP="00F60E84">
      <w:pPr>
        <w:pStyle w:val="Heading1"/>
        <w:rPr>
          <w:rFonts w:ascii="Calibri" w:hAnsi="Calibri" w:cs="Calibri"/>
          <w:lang w:val="mk-MK"/>
        </w:rPr>
      </w:pPr>
      <w:bookmarkStart w:id="0" w:name="_Toc214482962"/>
      <w:r w:rsidRPr="00AD3562">
        <w:rPr>
          <w:rFonts w:ascii="Calibri" w:hAnsi="Calibri" w:cs="Calibri"/>
          <w:lang w:val="mk-MK"/>
        </w:rPr>
        <w:lastRenderedPageBreak/>
        <w:t>Вовед</w:t>
      </w:r>
      <w:bookmarkEnd w:id="0"/>
    </w:p>
    <w:p w14:paraId="004A8A4C" w14:textId="4F5F443B" w:rsidR="00936182" w:rsidRPr="00936182" w:rsidRDefault="00936182" w:rsidP="00936182">
      <w:pPr>
        <w:spacing w:after="0"/>
        <w:jc w:val="both"/>
        <w:rPr>
          <w:rFonts w:ascii="Calibri" w:hAnsi="Calibri" w:cs="Calibri"/>
          <w:lang w:val="mk-MK"/>
        </w:rPr>
      </w:pPr>
      <w:r w:rsidRPr="00936182">
        <w:rPr>
          <w:rFonts w:ascii="Calibri" w:hAnsi="Calibri" w:cs="Calibri"/>
          <w:lang w:val="mk-MK"/>
        </w:rPr>
        <w:t>Овој Водич е подготвен со цел да обезбеди јасна, структурана и практична рамка за процесот на вклучување на избраните општини во програмата за поддршка, спроведувана од Ресурсниот Центар. Документот служи како основен материјал за сите страни вклучени во процесот—општините, назначените експерти и тимот</w:t>
      </w:r>
      <w:r>
        <w:rPr>
          <w:rFonts w:ascii="Calibri" w:hAnsi="Calibri" w:cs="Calibri"/>
          <w:lang w:val="mk-MK"/>
        </w:rPr>
        <w:t xml:space="preserve"> на Ресурсниот Центар </w:t>
      </w:r>
      <w:r w:rsidRPr="00936182">
        <w:rPr>
          <w:rFonts w:ascii="Calibri" w:hAnsi="Calibri" w:cs="Calibri"/>
          <w:lang w:val="mk-MK"/>
        </w:rPr>
        <w:t>и овозможува заедничко разбирање на улогите, процедурите и комуникациските правила.</w:t>
      </w:r>
    </w:p>
    <w:p w14:paraId="46A82A53" w14:textId="77777777" w:rsidR="00936182" w:rsidRPr="00936182" w:rsidRDefault="00936182" w:rsidP="00936182">
      <w:pPr>
        <w:spacing w:after="0"/>
        <w:jc w:val="both"/>
        <w:rPr>
          <w:rFonts w:ascii="Calibri" w:hAnsi="Calibri" w:cs="Calibri"/>
          <w:lang w:val="mk-MK"/>
        </w:rPr>
      </w:pPr>
      <w:r w:rsidRPr="00936182">
        <w:rPr>
          <w:rFonts w:ascii="Calibri" w:hAnsi="Calibri" w:cs="Calibri"/>
          <w:lang w:val="mk-MK"/>
        </w:rPr>
        <w:t>Водичот го опфаќа целиот процес од моментот на избор на општините до воспоставување соработка, јасно дефинирајќи ги чекорите, одговорностите и очекувањата. Тој обезбедува детален опис на програмата, начинот на координација, механизми за известување, стандарди за документирање, како и протоколите за комуникација и управување со предизвици.</w:t>
      </w:r>
    </w:p>
    <w:p w14:paraId="3C6C8C25" w14:textId="7FD73404" w:rsidR="00936182" w:rsidRPr="00936182" w:rsidRDefault="00936182" w:rsidP="00936182">
      <w:pPr>
        <w:spacing w:after="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Оттука, </w:t>
      </w:r>
      <w:r w:rsidRPr="00936182">
        <w:rPr>
          <w:rFonts w:ascii="Calibri" w:hAnsi="Calibri" w:cs="Calibri"/>
          <w:lang w:val="mk-MK"/>
        </w:rPr>
        <w:t>Водичот има цел да ја зајакне транспарентноста, предвидливоста и ефективноста на соработката, обезбедувајќи дека секоја општина располага со сите информации потребни за навремено и успешно вклучување во активностите.</w:t>
      </w:r>
    </w:p>
    <w:p w14:paraId="4902636B" w14:textId="77777777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30BBB1B4" w14:textId="3CC93C0D" w:rsidR="00C16DE3" w:rsidRPr="00AD3562" w:rsidRDefault="00C16DE3" w:rsidP="00C16DE3">
      <w:pPr>
        <w:pStyle w:val="Heading1"/>
        <w:rPr>
          <w:lang w:val="mk-MK"/>
        </w:rPr>
      </w:pPr>
      <w:bookmarkStart w:id="1" w:name="_Toc214482963"/>
      <w:r w:rsidRPr="00AD3562">
        <w:rPr>
          <w:lang w:val="mk-MK"/>
        </w:rPr>
        <w:t>Цел</w:t>
      </w:r>
      <w:bookmarkEnd w:id="1"/>
      <w:r w:rsidRPr="00AD3562">
        <w:rPr>
          <w:lang w:val="mk-MK"/>
        </w:rPr>
        <w:t xml:space="preserve"> </w:t>
      </w:r>
    </w:p>
    <w:p w14:paraId="32F98842" w14:textId="77777777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097A587B" w14:textId="204CC9B9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Овој водич има за цел да им ги обезбеди на избраните општини сите клучни информации за процесот, очекувањата и начинот на работа со Ресурсниот Центар. Неговата функција е да постави јасна основа за успешна соработка уште од самиот почеток, преку транспарентни процедури, јасни улоги и структуриран пристап.</w:t>
      </w:r>
    </w:p>
    <w:p w14:paraId="10A65B8B" w14:textId="711AD134" w:rsidR="00C16DE3" w:rsidRPr="009401B0" w:rsidRDefault="00C16DE3" w:rsidP="00C16D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lang w:val="mk-MK"/>
        </w:rPr>
      </w:pPr>
      <w:r w:rsidRPr="009401B0">
        <w:rPr>
          <w:rFonts w:ascii="Calibri" w:hAnsi="Calibri" w:cs="Calibri"/>
          <w:lang w:val="mk-MK"/>
        </w:rPr>
        <w:t>Информативна цел</w:t>
      </w:r>
      <w:r w:rsidR="009401B0" w:rsidRPr="009401B0">
        <w:rPr>
          <w:rFonts w:ascii="Calibri" w:hAnsi="Calibri" w:cs="Calibri"/>
          <w:lang w:val="mk-MK"/>
        </w:rPr>
        <w:t xml:space="preserve">: </w:t>
      </w:r>
      <w:r w:rsidRPr="009401B0">
        <w:rPr>
          <w:rFonts w:ascii="Calibri" w:hAnsi="Calibri" w:cs="Calibri"/>
          <w:lang w:val="mk-MK"/>
        </w:rPr>
        <w:t>Да им обезбеди на општините јасна слика за тоа што следува, каква поддршка ќе добијат и кои се обврските и улогите на секоја страна.</w:t>
      </w:r>
    </w:p>
    <w:p w14:paraId="591293F9" w14:textId="30D14046" w:rsidR="00C16DE3" w:rsidRPr="009401B0" w:rsidRDefault="00C16DE3" w:rsidP="00C16D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lang w:val="mk-MK"/>
        </w:rPr>
      </w:pPr>
      <w:r w:rsidRPr="009401B0">
        <w:rPr>
          <w:rFonts w:ascii="Calibri" w:hAnsi="Calibri" w:cs="Calibri"/>
          <w:lang w:val="mk-MK"/>
        </w:rPr>
        <w:t>Оперативна цел</w:t>
      </w:r>
      <w:r w:rsidR="009401B0" w:rsidRPr="009401B0">
        <w:rPr>
          <w:rFonts w:ascii="Calibri" w:hAnsi="Calibri" w:cs="Calibri"/>
          <w:lang w:val="mk-MK"/>
        </w:rPr>
        <w:t xml:space="preserve">: </w:t>
      </w:r>
      <w:r w:rsidRPr="009401B0">
        <w:rPr>
          <w:rFonts w:ascii="Calibri" w:hAnsi="Calibri" w:cs="Calibri"/>
          <w:lang w:val="mk-MK"/>
        </w:rPr>
        <w:t>Да ги дефинира работните процеси, рокови, начинот на комуникација, форматите на документи и чекорите кои ќе се спроведат во првите 30 дена од соработката.</w:t>
      </w:r>
    </w:p>
    <w:p w14:paraId="38C3A54D" w14:textId="24AD1302" w:rsidR="00C16DE3" w:rsidRPr="00AD3562" w:rsidRDefault="00C16DE3" w:rsidP="00C16DE3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lang w:val="mk-MK"/>
        </w:rPr>
      </w:pPr>
      <w:r w:rsidRPr="009401B0">
        <w:rPr>
          <w:rFonts w:ascii="Calibri" w:hAnsi="Calibri" w:cs="Calibri"/>
          <w:lang w:val="mk-MK"/>
        </w:rPr>
        <w:t>Комуникациска цел</w:t>
      </w:r>
      <w:r w:rsidR="009401B0" w:rsidRPr="009401B0">
        <w:rPr>
          <w:rFonts w:ascii="Calibri" w:hAnsi="Calibri" w:cs="Calibri"/>
          <w:lang w:val="mk-MK"/>
        </w:rPr>
        <w:t xml:space="preserve">: </w:t>
      </w:r>
      <w:r w:rsidRPr="009401B0">
        <w:rPr>
          <w:rFonts w:ascii="Calibri" w:hAnsi="Calibri" w:cs="Calibri"/>
          <w:lang w:val="mk-MK"/>
        </w:rPr>
        <w:t xml:space="preserve">Да воспостави професионална комуникациска рамка, со </w:t>
      </w:r>
      <w:r w:rsidR="009401B0" w:rsidRPr="009401B0">
        <w:rPr>
          <w:rFonts w:ascii="Calibri" w:hAnsi="Calibri" w:cs="Calibri"/>
          <w:lang w:val="mk-MK"/>
        </w:rPr>
        <w:t>обезбедено</w:t>
      </w:r>
      <w:r w:rsidRPr="009401B0">
        <w:rPr>
          <w:rFonts w:ascii="Calibri" w:hAnsi="Calibri" w:cs="Calibri"/>
          <w:lang w:val="mk-MK"/>
        </w:rPr>
        <w:t xml:space="preserve"> контакт</w:t>
      </w:r>
      <w:r w:rsidRPr="00AD3562">
        <w:rPr>
          <w:rFonts w:ascii="Calibri" w:hAnsi="Calibri" w:cs="Calibri"/>
          <w:lang w:val="mk-MK"/>
        </w:rPr>
        <w:t xml:space="preserve"> лице, протокол и структура за известување и координација.</w:t>
      </w:r>
    </w:p>
    <w:p w14:paraId="01781F9B" w14:textId="77777777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68F0E1B0" w14:textId="71388F55" w:rsidR="00C16DE3" w:rsidRPr="00AD3562" w:rsidRDefault="00C16DE3" w:rsidP="00C16DE3">
      <w:pPr>
        <w:pStyle w:val="Heading1"/>
        <w:rPr>
          <w:lang w:val="mk-MK"/>
        </w:rPr>
      </w:pPr>
      <w:bookmarkStart w:id="2" w:name="_Toc214482964"/>
      <w:r w:rsidRPr="00AD3562">
        <w:rPr>
          <w:lang w:val="mk-MK"/>
        </w:rPr>
        <w:t>Опис на програмата и опфат</w:t>
      </w:r>
      <w:bookmarkEnd w:id="2"/>
    </w:p>
    <w:p w14:paraId="7C0F0280" w14:textId="7777777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Овој дел го претставува суштинскиот опис на програмата, нејзината рамка и очекуваните резултати. Целта е општините да добијат јасна слика за обемот на поддршката, стратешките цели и процесите што ќе се спроведуваат во следниот период.</w:t>
      </w:r>
    </w:p>
    <w:p w14:paraId="66DFDDB0" w14:textId="77777777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lastRenderedPageBreak/>
        <w:t>Програмата се спроведува со цел да обезбеди насочена, квалитетна и навремена поддршка за зајакнување на институционалните капацитети и подобрување на локалните услуги, при што се користат стандарди, анализи и стручни методологии базирани на најдобри практики.</w:t>
      </w:r>
    </w:p>
    <w:p w14:paraId="1E4D55E2" w14:textId="7777777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Програмата обезбедува техничка, стручна и развојна поддршка на избраните општини, со цел да го подобри нивниот институционален капацитет, управувањето со процеси, локалното планирање и примената на развојни политики. Таа вклучува директна работа со експерти, анализа на состојби, развој на приоритети и поддршка во подготовка и имплементација на локални иницијативи.</w:t>
      </w:r>
    </w:p>
    <w:p w14:paraId="66C70135" w14:textId="77777777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4CE1F97F" w14:textId="201F2B26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Главните цели на програмата се:</w:t>
      </w:r>
    </w:p>
    <w:p w14:paraId="142D50E9" w14:textId="77777777" w:rsidR="00C16DE3" w:rsidRPr="00C16DE3" w:rsidRDefault="00C16DE3" w:rsidP="00C16DE3">
      <w:pPr>
        <w:numPr>
          <w:ilvl w:val="0"/>
          <w:numId w:val="5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Подобрување на административните и техничките капацитети на општините за планирање, известување и реализација на развојни активности.</w:t>
      </w:r>
    </w:p>
    <w:p w14:paraId="2985B0F8" w14:textId="77777777" w:rsidR="00C16DE3" w:rsidRPr="00C16DE3" w:rsidRDefault="00C16DE3" w:rsidP="00C16DE3">
      <w:pPr>
        <w:numPr>
          <w:ilvl w:val="0"/>
          <w:numId w:val="5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Зајакнување на локалното управување преку стручна поддршка, анализа и препораки.</w:t>
      </w:r>
    </w:p>
    <w:p w14:paraId="08E2E806" w14:textId="2F7BFA7C" w:rsidR="00C16DE3" w:rsidRPr="00C16DE3" w:rsidRDefault="00C16DE3" w:rsidP="00C16DE3">
      <w:pPr>
        <w:numPr>
          <w:ilvl w:val="0"/>
          <w:numId w:val="5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Обезбедување транспарентни, структурирани  процеси за комуникација и соработка со експертите.</w:t>
      </w:r>
    </w:p>
    <w:p w14:paraId="03EBDE10" w14:textId="77777777" w:rsidR="00C16DE3" w:rsidRPr="00C16DE3" w:rsidRDefault="00C16DE3" w:rsidP="00C16DE3">
      <w:pPr>
        <w:numPr>
          <w:ilvl w:val="0"/>
          <w:numId w:val="5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Поддршка на општините во идентификација и приоритизација на потребите, согласно локалниот контекст и развојни предизвици.</w:t>
      </w:r>
    </w:p>
    <w:p w14:paraId="0AB2C1EA" w14:textId="424546A8" w:rsidR="00C16DE3" w:rsidRPr="00AD3562" w:rsidRDefault="00C16DE3" w:rsidP="00C16DE3">
      <w:pPr>
        <w:numPr>
          <w:ilvl w:val="0"/>
          <w:numId w:val="5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Подобрување на квалитетот на локалните политики преку применливи и докажани методологии</w:t>
      </w:r>
      <w:r w:rsidRPr="00AD3562">
        <w:rPr>
          <w:rFonts w:ascii="Calibri" w:hAnsi="Calibri" w:cs="Calibri"/>
          <w:lang w:val="mk-MK"/>
        </w:rPr>
        <w:t>.</w:t>
      </w:r>
    </w:p>
    <w:p w14:paraId="5D089732" w14:textId="77777777" w:rsidR="00C16DE3" w:rsidRPr="00C16DE3" w:rsidRDefault="00C16DE3" w:rsidP="009401B0">
      <w:pPr>
        <w:pStyle w:val="Heading2"/>
        <w:rPr>
          <w:lang w:val="mk-MK"/>
        </w:rPr>
      </w:pPr>
      <w:bookmarkStart w:id="3" w:name="_Toc214482965"/>
      <w:r w:rsidRPr="00C16DE3">
        <w:rPr>
          <w:lang w:val="mk-MK"/>
        </w:rPr>
        <w:t>Очекувани придобивки за општината</w:t>
      </w:r>
      <w:bookmarkEnd w:id="3"/>
    </w:p>
    <w:p w14:paraId="2D9D3900" w14:textId="7777777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Преку вклучувањето во програмата, општината добива:</w:t>
      </w:r>
    </w:p>
    <w:p w14:paraId="03A074B1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пристап до стручен експерт со специфично познавање од релевантната област;</w:t>
      </w:r>
    </w:p>
    <w:p w14:paraId="3DA96CEA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јасно дефиниран процес на поддршка со утврдени чекори, рокови и методологии;</w:t>
      </w:r>
    </w:p>
    <w:p w14:paraId="27C412D8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можност за подобрување на административните процедури;</w:t>
      </w:r>
    </w:p>
    <w:p w14:paraId="2813A709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зајакнување на локалните човечки капацитети преку практична работа;</w:t>
      </w:r>
    </w:p>
    <w:p w14:paraId="14FBD173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подобрено планирање и дефинирање на приоритети засновано врз докази;</w:t>
      </w:r>
    </w:p>
    <w:p w14:paraId="1B9EDFB4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поддршка во изработка на квалитетни документи, планови, анализи или други материјали;</w:t>
      </w:r>
    </w:p>
    <w:p w14:paraId="38F8B556" w14:textId="77777777" w:rsidR="00C16DE3" w:rsidRPr="00C16DE3" w:rsidRDefault="00C16DE3" w:rsidP="00C16DE3">
      <w:pPr>
        <w:numPr>
          <w:ilvl w:val="0"/>
          <w:numId w:val="6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појаснети улоги меѓу локалниот тим и надворешните експерти.</w:t>
      </w:r>
    </w:p>
    <w:p w14:paraId="38517FE1" w14:textId="6F3162B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29A3BA33" w14:textId="7E10C0D4" w:rsidR="00C16DE3" w:rsidRPr="00C16DE3" w:rsidRDefault="00C16DE3" w:rsidP="009401B0">
      <w:pPr>
        <w:pStyle w:val="Heading2"/>
        <w:rPr>
          <w:lang w:val="mk-MK"/>
        </w:rPr>
      </w:pPr>
      <w:bookmarkStart w:id="4" w:name="_Toc214482966"/>
      <w:r w:rsidRPr="00C16DE3">
        <w:rPr>
          <w:lang w:val="mk-MK"/>
        </w:rPr>
        <w:t>Главни компоненти на поддршката</w:t>
      </w:r>
      <w:bookmarkEnd w:id="4"/>
    </w:p>
    <w:p w14:paraId="092AF9BE" w14:textId="7777777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Поддршката што ја обезбедува програмата се реализира преку следните компоненти:</w:t>
      </w:r>
    </w:p>
    <w:p w14:paraId="50BB9EE0" w14:textId="77777777" w:rsidR="00C16DE3" w:rsidRPr="00C16DE3" w:rsidRDefault="00C16DE3" w:rsidP="00C16DE3">
      <w:pPr>
        <w:numPr>
          <w:ilvl w:val="0"/>
          <w:numId w:val="7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Техничка и стручна поддршка – работилници, консултации, анализа на податоци и развој на локални документи.</w:t>
      </w:r>
    </w:p>
    <w:p w14:paraId="48CAE1B3" w14:textId="77777777" w:rsidR="00C16DE3" w:rsidRPr="00C16DE3" w:rsidRDefault="00C16DE3" w:rsidP="00C16DE3">
      <w:pPr>
        <w:numPr>
          <w:ilvl w:val="0"/>
          <w:numId w:val="7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lastRenderedPageBreak/>
        <w:t>Експертско водење – директна поддршка од назначен експерт кој работи со општината преку структуриран процес.</w:t>
      </w:r>
    </w:p>
    <w:p w14:paraId="2A416034" w14:textId="77777777" w:rsidR="00C16DE3" w:rsidRPr="00C16DE3" w:rsidRDefault="00C16DE3" w:rsidP="00C16DE3">
      <w:pPr>
        <w:numPr>
          <w:ilvl w:val="0"/>
          <w:numId w:val="7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Менторство и пренос на знаење – насоки за подобрување на процеси, имплементација и управување.</w:t>
      </w:r>
    </w:p>
    <w:p w14:paraId="29146C01" w14:textId="77777777" w:rsidR="00C16DE3" w:rsidRPr="00C16DE3" w:rsidRDefault="00C16DE3" w:rsidP="00C16DE3">
      <w:pPr>
        <w:numPr>
          <w:ilvl w:val="0"/>
          <w:numId w:val="7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Комуникациска координација – воспоставување јасен протокол за известување, комуникација и документирање.</w:t>
      </w:r>
    </w:p>
    <w:p w14:paraId="0F803649" w14:textId="77777777" w:rsidR="00C16DE3" w:rsidRPr="00C16DE3" w:rsidRDefault="00C16DE3" w:rsidP="00C16DE3">
      <w:pPr>
        <w:numPr>
          <w:ilvl w:val="0"/>
          <w:numId w:val="7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Поддршка во мониторинг и следење – помош во структурирање на податоци, извештаи и приоритети.</w:t>
      </w:r>
    </w:p>
    <w:p w14:paraId="44AF52C7" w14:textId="63C28CB5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15078858" w14:textId="24E963DD" w:rsidR="00C16DE3" w:rsidRPr="00C16DE3" w:rsidRDefault="00C16DE3" w:rsidP="009401B0">
      <w:pPr>
        <w:pStyle w:val="Heading2"/>
        <w:rPr>
          <w:lang w:val="mk-MK"/>
        </w:rPr>
      </w:pPr>
      <w:bookmarkStart w:id="5" w:name="_Toc214482967"/>
      <w:r w:rsidRPr="00C16DE3">
        <w:rPr>
          <w:lang w:val="mk-MK"/>
        </w:rPr>
        <w:t>Обврски на Ресурсниот Центар</w:t>
      </w:r>
      <w:bookmarkEnd w:id="5"/>
    </w:p>
    <w:p w14:paraId="5D064899" w14:textId="7777777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Ресурсниот Центар е одговорен за:</w:t>
      </w:r>
    </w:p>
    <w:p w14:paraId="551BEB00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координација на експертите и усогласување на нивната работа со потребите на општините;</w:t>
      </w:r>
    </w:p>
    <w:p w14:paraId="2B133B8A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обезбедување на методологии, упатства и алатки што се користат во процесот;</w:t>
      </w:r>
    </w:p>
    <w:p w14:paraId="1BDFDD20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гарантирање на транспарентност во процесот на селекција, комуникација и реализација;</w:t>
      </w:r>
    </w:p>
    <w:p w14:paraId="7632CCBE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постојана поддршка и супервизија на процесот;</w:t>
      </w:r>
    </w:p>
    <w:p w14:paraId="15E5971A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следење на напредокот, управување со ризици и решавање на предизвици;</w:t>
      </w:r>
    </w:p>
    <w:p w14:paraId="23E28083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обезбедување навремена и точна комуникација со општините и експертите;</w:t>
      </w:r>
    </w:p>
    <w:p w14:paraId="4368E0AE" w14:textId="77777777" w:rsidR="00C16DE3" w:rsidRPr="00C16DE3" w:rsidRDefault="00C16DE3" w:rsidP="00C16DE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мониторинг на квалитетот на испорачаните материјали и активности.</w:t>
      </w:r>
    </w:p>
    <w:p w14:paraId="405BD09D" w14:textId="77777777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1791104C" w14:textId="77777777" w:rsidR="00C16DE3" w:rsidRPr="00AD3562" w:rsidRDefault="00C16DE3" w:rsidP="00C16DE3">
      <w:pPr>
        <w:pStyle w:val="Heading1"/>
        <w:rPr>
          <w:lang w:val="mk-MK"/>
        </w:rPr>
      </w:pPr>
      <w:bookmarkStart w:id="6" w:name="_Toc214482968"/>
      <w:r w:rsidRPr="00AD3562">
        <w:rPr>
          <w:lang w:val="mk-MK"/>
        </w:rPr>
        <w:t>Улога и одговорности на општината</w:t>
      </w:r>
      <w:bookmarkEnd w:id="6"/>
    </w:p>
    <w:p w14:paraId="332AE896" w14:textId="7A72E530" w:rsidR="00C16DE3" w:rsidRP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Улогата на општината е клучна за успешна реализација на програмата. Со цел да се обезбеди ефикасна, транспарентна и навремена соработка, општината има јасно дефинирани обврски и одговорности. Овој дел ја поставува основата за реални очекувања и одговорност</w:t>
      </w:r>
      <w:r w:rsidR="009401B0">
        <w:rPr>
          <w:rFonts w:ascii="Calibri" w:hAnsi="Calibri" w:cs="Calibri"/>
          <w:lang w:val="mk-MK"/>
        </w:rPr>
        <w:t>и</w:t>
      </w:r>
      <w:r w:rsidRPr="00C16DE3">
        <w:rPr>
          <w:rFonts w:ascii="Calibri" w:hAnsi="Calibri" w:cs="Calibri"/>
          <w:lang w:val="mk-MK"/>
        </w:rPr>
        <w:t xml:space="preserve"> меѓу општината</w:t>
      </w:r>
      <w:r w:rsidRPr="00AD3562">
        <w:rPr>
          <w:rFonts w:ascii="Calibri" w:hAnsi="Calibri" w:cs="Calibri"/>
          <w:lang w:val="mk-MK"/>
        </w:rPr>
        <w:t xml:space="preserve"> и</w:t>
      </w:r>
      <w:r w:rsidRPr="00C16DE3">
        <w:rPr>
          <w:rFonts w:ascii="Calibri" w:hAnsi="Calibri" w:cs="Calibri"/>
          <w:lang w:val="mk-MK"/>
        </w:rPr>
        <w:t xml:space="preserve"> експертите </w:t>
      </w:r>
      <w:r w:rsidRPr="00AD3562">
        <w:rPr>
          <w:rFonts w:ascii="Calibri" w:hAnsi="Calibri" w:cs="Calibri"/>
          <w:lang w:val="mk-MK"/>
        </w:rPr>
        <w:t>од</w:t>
      </w:r>
      <w:r w:rsidRPr="00C16DE3">
        <w:rPr>
          <w:rFonts w:ascii="Calibri" w:hAnsi="Calibri" w:cs="Calibri"/>
          <w:lang w:val="mk-MK"/>
        </w:rPr>
        <w:t xml:space="preserve"> Ресурсниот Центар.</w:t>
      </w:r>
    </w:p>
    <w:p w14:paraId="41BFDB5A" w14:textId="3F991BAB" w:rsidR="00C16DE3" w:rsidRPr="00AD3562" w:rsidRDefault="00C16DE3" w:rsidP="009401B0">
      <w:pPr>
        <w:spacing w:after="0"/>
        <w:jc w:val="both"/>
        <w:rPr>
          <w:rFonts w:ascii="Calibri" w:hAnsi="Calibri" w:cs="Calibri"/>
          <w:b/>
          <w:bCs/>
          <w:lang w:val="mk-MK"/>
        </w:rPr>
      </w:pPr>
    </w:p>
    <w:p w14:paraId="2BA5A50A" w14:textId="4C0517E7" w:rsidR="00C16DE3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  <w:r w:rsidRPr="00C16DE3">
        <w:rPr>
          <w:rFonts w:ascii="Calibri" w:hAnsi="Calibri" w:cs="Calibri"/>
          <w:lang w:val="mk-MK"/>
        </w:rPr>
        <w:t>Општината има следни</w:t>
      </w:r>
      <w:r w:rsidR="009401B0">
        <w:rPr>
          <w:rFonts w:ascii="Calibri" w:hAnsi="Calibri" w:cs="Calibri"/>
          <w:lang w:val="mk-MK"/>
        </w:rPr>
        <w:t>те</w:t>
      </w:r>
      <w:r w:rsidRPr="00C16DE3">
        <w:rPr>
          <w:rFonts w:ascii="Calibri" w:hAnsi="Calibri" w:cs="Calibri"/>
          <w:lang w:val="mk-MK"/>
        </w:rPr>
        <w:t xml:space="preserve"> клучни одговорности: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378"/>
        <w:gridCol w:w="6972"/>
      </w:tblGrid>
      <w:tr w:rsidR="009401B0" w:rsidRPr="009401B0" w14:paraId="1B795268" w14:textId="77777777" w:rsidTr="00940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04EAD5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Категорија на одговорност</w:t>
            </w:r>
          </w:p>
        </w:tc>
        <w:tc>
          <w:tcPr>
            <w:tcW w:w="0" w:type="auto"/>
            <w:hideMark/>
          </w:tcPr>
          <w:p w14:paraId="17B1CFB0" w14:textId="77777777" w:rsidR="009401B0" w:rsidRPr="009401B0" w:rsidRDefault="009401B0" w:rsidP="009401B0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Опис / Детали</w:t>
            </w:r>
          </w:p>
        </w:tc>
      </w:tr>
      <w:tr w:rsidR="009401B0" w:rsidRPr="007054C1" w14:paraId="2F9E8C1D" w14:textId="77777777" w:rsidTr="0094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5B0D7E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1. Назначување официјално контакт лице (или тим)</w:t>
            </w:r>
          </w:p>
        </w:tc>
        <w:tc>
          <w:tcPr>
            <w:tcW w:w="0" w:type="auto"/>
            <w:hideMark/>
          </w:tcPr>
          <w:p w14:paraId="7821469A" w14:textId="0B28115B" w:rsidR="009401B0" w:rsidRPr="009401B0" w:rsidRDefault="009401B0" w:rsidP="009401B0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Општината треба да назначи лице или тим кој ќе биде директна контакт точка за експертите и Ресурсниот Центар. Контакт лицето треба да биде: достапно и активно вклучено;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административно овластено;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запознаено со локалниот контекст и капацитетите.</w:t>
            </w:r>
          </w:p>
        </w:tc>
      </w:tr>
      <w:tr w:rsidR="009401B0" w:rsidRPr="007054C1" w14:paraId="5DEB2175" w14:textId="77777777" w:rsidTr="00940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720C46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lastRenderedPageBreak/>
              <w:t>2. Навремено доставување на податоци и документи</w:t>
            </w:r>
          </w:p>
        </w:tc>
        <w:tc>
          <w:tcPr>
            <w:tcW w:w="0" w:type="auto"/>
            <w:hideMark/>
          </w:tcPr>
          <w:p w14:paraId="624DCE2B" w14:textId="3AC24382" w:rsidR="009401B0" w:rsidRPr="009401B0" w:rsidRDefault="009401B0" w:rsidP="009401B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Општината мора да обезбеди точни и навремени материјали, како што се: извештаи, планови, статистики;</w:t>
            </w:r>
            <w:r>
              <w:rPr>
                <w:rFonts w:ascii="Calibri" w:hAnsi="Calibri" w:cs="Calibri"/>
                <w:lang w:val="mk-MK"/>
              </w:rPr>
              <w:t xml:space="preserve"> а</w:t>
            </w:r>
            <w:r w:rsidRPr="009401B0">
              <w:rPr>
                <w:rFonts w:ascii="Calibri" w:hAnsi="Calibri" w:cs="Calibri"/>
                <w:lang w:val="mk-MK"/>
              </w:rPr>
              <w:t>дминистративни документи;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локални анализи;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релевантни податоци за работата на експертот.</w:t>
            </w:r>
          </w:p>
        </w:tc>
      </w:tr>
      <w:tr w:rsidR="009401B0" w:rsidRPr="007054C1" w14:paraId="7A2B12E7" w14:textId="77777777" w:rsidTr="0094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6F7D8B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3. Активно учество на состаноци и консултации</w:t>
            </w:r>
          </w:p>
        </w:tc>
        <w:tc>
          <w:tcPr>
            <w:tcW w:w="0" w:type="auto"/>
            <w:hideMark/>
          </w:tcPr>
          <w:p w14:paraId="702FF085" w14:textId="7A25E4E1" w:rsidR="009401B0" w:rsidRPr="009401B0" w:rsidRDefault="009401B0" w:rsidP="009401B0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Општината има обврска активно да учествува во процесот преку: присуство на сите закажани состаноци;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учество во дискусии;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обезбедување повратни информации и сугестии.</w:t>
            </w:r>
          </w:p>
        </w:tc>
      </w:tr>
      <w:tr w:rsidR="009401B0" w:rsidRPr="007054C1" w14:paraId="4D4A0CA4" w14:textId="77777777" w:rsidTr="00940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11A08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4. Преземање локални активности</w:t>
            </w:r>
          </w:p>
        </w:tc>
        <w:tc>
          <w:tcPr>
            <w:tcW w:w="0" w:type="auto"/>
            <w:hideMark/>
          </w:tcPr>
          <w:p w14:paraId="30D09753" w14:textId="44FE9D3C" w:rsidR="009401B0" w:rsidRPr="009401B0" w:rsidRDefault="009401B0" w:rsidP="009401B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Кога е применливо, општината може да биде задолжена да: организира теренски или локални состаноци;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подготви теренски информации;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обезбеди логистичка поддршка;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учествува во локални консултации со заедницата.</w:t>
            </w:r>
          </w:p>
        </w:tc>
      </w:tr>
      <w:tr w:rsidR="009401B0" w:rsidRPr="007054C1" w14:paraId="7AFE92A9" w14:textId="77777777" w:rsidTr="0094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3BFFA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5. Одобрување материјали, документи и препораки</w:t>
            </w:r>
          </w:p>
        </w:tc>
        <w:tc>
          <w:tcPr>
            <w:tcW w:w="0" w:type="auto"/>
            <w:hideMark/>
          </w:tcPr>
          <w:p w14:paraId="5278AFD6" w14:textId="3CD3EE35" w:rsidR="009401B0" w:rsidRPr="009401B0" w:rsidRDefault="009401B0" w:rsidP="009401B0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Општината навремено ги прегледува и одобрува: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анализи и препораки;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работни верзии на документи;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извештаи изработени од експертот.</w:t>
            </w:r>
          </w:p>
        </w:tc>
      </w:tr>
      <w:tr w:rsidR="009401B0" w:rsidRPr="007054C1" w14:paraId="54C2D298" w14:textId="77777777" w:rsidTr="00940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D4925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6. Известување за промени во локалниот контекст</w:t>
            </w:r>
          </w:p>
        </w:tc>
        <w:tc>
          <w:tcPr>
            <w:tcW w:w="0" w:type="auto"/>
            <w:hideMark/>
          </w:tcPr>
          <w:p w14:paraId="16FBCBB6" w14:textId="1C08E5E1" w:rsidR="009401B0" w:rsidRPr="009401B0" w:rsidRDefault="009401B0" w:rsidP="009401B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Општината мора навреме да информира за: промени во човечки ресурси;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организациски промени;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нови локални потреби или предизвици;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ризици кои може да влијаат врз активностите.</w:t>
            </w:r>
          </w:p>
        </w:tc>
      </w:tr>
      <w:tr w:rsidR="009401B0" w:rsidRPr="007054C1" w14:paraId="5BEA4CED" w14:textId="77777777" w:rsidTr="0094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5E404" w14:textId="77777777" w:rsidR="009401B0" w:rsidRPr="009401B0" w:rsidRDefault="009401B0" w:rsidP="009401B0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7. Подготовка на извештаи за добиената поддршка</w:t>
            </w:r>
          </w:p>
        </w:tc>
        <w:tc>
          <w:tcPr>
            <w:tcW w:w="0" w:type="auto"/>
            <w:hideMark/>
          </w:tcPr>
          <w:p w14:paraId="4FD93C47" w14:textId="4289206C" w:rsidR="009401B0" w:rsidRPr="009401B0" w:rsidRDefault="009401B0" w:rsidP="009401B0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9401B0">
              <w:rPr>
                <w:rFonts w:ascii="Calibri" w:hAnsi="Calibri" w:cs="Calibri"/>
                <w:lang w:val="mk-MK"/>
              </w:rPr>
              <w:t>Општината подготвува и доставува извештаи за добиената поддршка, користејќи го стандарден образец. Извештајот треба да содржи: реализирани активности;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добиена експертска поддршка;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постигнати резултати;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9401B0">
              <w:rPr>
                <w:rFonts w:ascii="Calibri" w:hAnsi="Calibri" w:cs="Calibri"/>
                <w:lang w:val="mk-MK"/>
              </w:rPr>
              <w:t>информации релевантни за мониторинг и следење на напредокот.</w:t>
            </w:r>
          </w:p>
        </w:tc>
      </w:tr>
    </w:tbl>
    <w:p w14:paraId="4E322874" w14:textId="77777777" w:rsidR="009401B0" w:rsidRPr="009401B0" w:rsidRDefault="009401B0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5972E71D" w14:textId="77777777" w:rsidR="006A1AD4" w:rsidRPr="00AD3562" w:rsidRDefault="006A1AD4" w:rsidP="006A1AD4">
      <w:pPr>
        <w:pStyle w:val="Heading1"/>
        <w:rPr>
          <w:lang w:val="mk-MK"/>
        </w:rPr>
      </w:pPr>
      <w:bookmarkStart w:id="7" w:name="_Toc214482969"/>
      <w:r w:rsidRPr="00AD3562">
        <w:rPr>
          <w:lang w:val="mk-MK"/>
        </w:rPr>
        <w:t>Улога и одговорности на експертот</w:t>
      </w:r>
      <w:bookmarkEnd w:id="7"/>
    </w:p>
    <w:p w14:paraId="28192C10" w14:textId="77777777" w:rsidR="006A1AD4" w:rsidRPr="006A1AD4" w:rsidRDefault="006A1AD4" w:rsidP="006A1AD4">
      <w:p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t>Експертот претставува стратешка и оперативна поддршка на општината. Тој е главниот носител на техничката експертиза и посредник меѓу Ресурсниот Центар и општината. Овој дел ги дефинира очекувањата и стандардите на работа за експертот.</w:t>
      </w:r>
    </w:p>
    <w:p w14:paraId="3EF17C01" w14:textId="77777777" w:rsidR="00BA3923" w:rsidRDefault="00BA3923" w:rsidP="006A1AD4">
      <w:pPr>
        <w:spacing w:after="0"/>
        <w:jc w:val="both"/>
        <w:rPr>
          <w:rFonts w:ascii="Calibri" w:hAnsi="Calibri" w:cs="Calibri"/>
          <w:b/>
          <w:bCs/>
          <w:lang w:val="mk-MK"/>
        </w:rPr>
      </w:pPr>
    </w:p>
    <w:p w14:paraId="14C58FD2" w14:textId="3A3283A7" w:rsidR="006A1AD4" w:rsidRPr="006A1AD4" w:rsidRDefault="006A1AD4" w:rsidP="006A1AD4">
      <w:p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t>Назначениот експерт има улога на:</w:t>
      </w:r>
    </w:p>
    <w:p w14:paraId="7A2B3637" w14:textId="77777777" w:rsidR="006A1AD4" w:rsidRPr="006A1AD4" w:rsidRDefault="006A1AD4" w:rsidP="006A1AD4">
      <w:pPr>
        <w:numPr>
          <w:ilvl w:val="0"/>
          <w:numId w:val="16"/>
        </w:num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t>технички советник,</w:t>
      </w:r>
    </w:p>
    <w:p w14:paraId="66CBCE65" w14:textId="77777777" w:rsidR="006A1AD4" w:rsidRPr="006A1AD4" w:rsidRDefault="006A1AD4" w:rsidP="006A1AD4">
      <w:pPr>
        <w:numPr>
          <w:ilvl w:val="0"/>
          <w:numId w:val="16"/>
        </w:num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t>аналитичар,</w:t>
      </w:r>
    </w:p>
    <w:p w14:paraId="33B9E09E" w14:textId="77777777" w:rsidR="006A1AD4" w:rsidRPr="006A1AD4" w:rsidRDefault="006A1AD4" w:rsidP="006A1AD4">
      <w:pPr>
        <w:numPr>
          <w:ilvl w:val="0"/>
          <w:numId w:val="16"/>
        </w:num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t>модератор,</w:t>
      </w:r>
    </w:p>
    <w:p w14:paraId="7CEAE4C3" w14:textId="77777777" w:rsidR="006A1AD4" w:rsidRPr="006A1AD4" w:rsidRDefault="006A1AD4" w:rsidP="006A1AD4">
      <w:pPr>
        <w:numPr>
          <w:ilvl w:val="0"/>
          <w:numId w:val="16"/>
        </w:num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t>ментор,</w:t>
      </w:r>
    </w:p>
    <w:p w14:paraId="5A570519" w14:textId="13252D63" w:rsidR="006A1AD4" w:rsidRPr="006A1AD4" w:rsidRDefault="006A1AD4" w:rsidP="006A1AD4">
      <w:pPr>
        <w:numPr>
          <w:ilvl w:val="0"/>
          <w:numId w:val="16"/>
        </w:numPr>
        <w:spacing w:after="0"/>
        <w:jc w:val="both"/>
        <w:rPr>
          <w:rFonts w:ascii="Calibri" w:hAnsi="Calibri" w:cs="Calibri"/>
          <w:lang w:val="mk-MK"/>
        </w:rPr>
      </w:pPr>
      <w:proofErr w:type="spellStart"/>
      <w:r w:rsidRPr="006A1AD4">
        <w:rPr>
          <w:rFonts w:ascii="Calibri" w:hAnsi="Calibri" w:cs="Calibri"/>
          <w:lang w:val="mk-MK"/>
        </w:rPr>
        <w:t>фа</w:t>
      </w:r>
      <w:r w:rsidR="00BA3923">
        <w:rPr>
          <w:rFonts w:ascii="Calibri" w:hAnsi="Calibri" w:cs="Calibri"/>
          <w:lang w:val="mk-MK"/>
        </w:rPr>
        <w:t>с</w:t>
      </w:r>
      <w:r w:rsidRPr="006A1AD4">
        <w:rPr>
          <w:rFonts w:ascii="Calibri" w:hAnsi="Calibri" w:cs="Calibri"/>
          <w:lang w:val="mk-MK"/>
        </w:rPr>
        <w:t>илитатор</w:t>
      </w:r>
      <w:proofErr w:type="spellEnd"/>
      <w:r w:rsidRPr="006A1AD4">
        <w:rPr>
          <w:rFonts w:ascii="Calibri" w:hAnsi="Calibri" w:cs="Calibri"/>
          <w:lang w:val="mk-MK"/>
        </w:rPr>
        <w:t xml:space="preserve"> на процеси.</w:t>
      </w:r>
    </w:p>
    <w:p w14:paraId="030217D2" w14:textId="025896CE" w:rsidR="006A1AD4" w:rsidRPr="00AD3562" w:rsidRDefault="006A1AD4" w:rsidP="006A1AD4">
      <w:pPr>
        <w:spacing w:after="0"/>
        <w:jc w:val="both"/>
        <w:rPr>
          <w:rFonts w:ascii="Calibri" w:hAnsi="Calibri" w:cs="Calibri"/>
          <w:lang w:val="mk-MK"/>
        </w:rPr>
      </w:pPr>
      <w:r w:rsidRPr="006A1AD4">
        <w:rPr>
          <w:rFonts w:ascii="Calibri" w:hAnsi="Calibri" w:cs="Calibri"/>
          <w:lang w:val="mk-MK"/>
        </w:rPr>
        <w:lastRenderedPageBreak/>
        <w:t>Тој обезбедува стручна, методолошка и оперативна поддршка која е приспособена на потребите и специфичностите на секоја општина.</w:t>
      </w:r>
    </w:p>
    <w:p w14:paraId="17EDAC5E" w14:textId="77777777" w:rsidR="006A1AD4" w:rsidRDefault="006A1AD4" w:rsidP="006A1AD4">
      <w:pPr>
        <w:spacing w:after="0"/>
        <w:jc w:val="both"/>
        <w:rPr>
          <w:rFonts w:ascii="Calibri" w:hAnsi="Calibri" w:cs="Calibri"/>
          <w:lang w:val="mk-MK"/>
        </w:rPr>
      </w:pPr>
    </w:p>
    <w:p w14:paraId="0064B09D" w14:textId="2367A4DC" w:rsidR="00BA3923" w:rsidRDefault="00BA3923" w:rsidP="00BA3923">
      <w:pPr>
        <w:spacing w:after="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Експертот ги</w:t>
      </w:r>
      <w:r w:rsidRPr="00C16DE3">
        <w:rPr>
          <w:rFonts w:ascii="Calibri" w:hAnsi="Calibri" w:cs="Calibri"/>
          <w:lang w:val="mk-MK"/>
        </w:rPr>
        <w:t xml:space="preserve"> има следни</w:t>
      </w:r>
      <w:r>
        <w:rPr>
          <w:rFonts w:ascii="Calibri" w:hAnsi="Calibri" w:cs="Calibri"/>
          <w:lang w:val="mk-MK"/>
        </w:rPr>
        <w:t>те</w:t>
      </w:r>
      <w:r w:rsidRPr="00C16DE3">
        <w:rPr>
          <w:rFonts w:ascii="Calibri" w:hAnsi="Calibri" w:cs="Calibri"/>
          <w:lang w:val="mk-MK"/>
        </w:rPr>
        <w:t xml:space="preserve"> клучни одговорности:</w:t>
      </w:r>
    </w:p>
    <w:p w14:paraId="302E6EFD" w14:textId="77777777" w:rsidR="00BA3923" w:rsidRDefault="00BA3923" w:rsidP="006A1AD4">
      <w:pPr>
        <w:spacing w:after="0"/>
        <w:jc w:val="both"/>
        <w:rPr>
          <w:rFonts w:ascii="Calibri" w:hAnsi="Calibri" w:cs="Calibri"/>
          <w:lang w:val="mk-MK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788"/>
        <w:gridCol w:w="6562"/>
      </w:tblGrid>
      <w:tr w:rsidR="00BA3923" w:rsidRPr="00BA3923" w14:paraId="20E8F8CC" w14:textId="77777777" w:rsidTr="00BA3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CBB9C" w14:textId="77777777" w:rsidR="00BA3923" w:rsidRPr="00BA3923" w:rsidRDefault="00BA3923" w:rsidP="00BA3923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Категорија на одговорност</w:t>
            </w:r>
          </w:p>
        </w:tc>
        <w:tc>
          <w:tcPr>
            <w:tcW w:w="0" w:type="auto"/>
            <w:hideMark/>
          </w:tcPr>
          <w:p w14:paraId="0A560420" w14:textId="77777777" w:rsidR="00BA3923" w:rsidRPr="00BA3923" w:rsidRDefault="00BA3923" w:rsidP="00BA3923">
            <w:pPr>
              <w:spacing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Опис / Детали</w:t>
            </w:r>
          </w:p>
        </w:tc>
      </w:tr>
      <w:tr w:rsidR="00BA3923" w:rsidRPr="007054C1" w14:paraId="09BC1A86" w14:textId="77777777" w:rsidTr="00BA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9D744A" w14:textId="77777777" w:rsidR="00BA3923" w:rsidRPr="00BA3923" w:rsidRDefault="00BA3923" w:rsidP="00BA3923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1. Анализа на локалните потреби</w:t>
            </w:r>
          </w:p>
        </w:tc>
        <w:tc>
          <w:tcPr>
            <w:tcW w:w="0" w:type="auto"/>
            <w:hideMark/>
          </w:tcPr>
          <w:p w14:paraId="47830DFA" w14:textId="177C5529" w:rsidR="00BA3923" w:rsidRPr="00BA3923" w:rsidRDefault="00BA3923" w:rsidP="00BA3923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Експертот спроведува детална анализа врз основа на:  доставени податоци;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BA3923">
              <w:rPr>
                <w:rFonts w:ascii="Calibri" w:hAnsi="Calibri" w:cs="Calibri"/>
                <w:lang w:val="mk-MK"/>
              </w:rPr>
              <w:t>интервјуа со засегнати страни; состаноци со локалниот тим;</w:t>
            </w:r>
            <w:r>
              <w:rPr>
                <w:rFonts w:ascii="Calibri" w:hAnsi="Calibri" w:cs="Calibri"/>
                <w:lang w:val="mk-MK"/>
              </w:rPr>
              <w:t xml:space="preserve"> </w:t>
            </w:r>
            <w:r w:rsidRPr="00BA3923">
              <w:rPr>
                <w:rFonts w:ascii="Calibri" w:hAnsi="Calibri" w:cs="Calibri"/>
                <w:lang w:val="mk-MK"/>
              </w:rPr>
              <w:t>преглед на стратешки и оперативни документи; идентификација на приоритети и ризици.</w:t>
            </w:r>
          </w:p>
        </w:tc>
      </w:tr>
      <w:tr w:rsidR="00BA3923" w:rsidRPr="007054C1" w14:paraId="36C2F186" w14:textId="77777777" w:rsidTr="00BA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22CF9" w14:textId="77777777" w:rsidR="00BA3923" w:rsidRPr="00BA3923" w:rsidRDefault="00BA3923" w:rsidP="00BA3923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2. Изработка на професионални препораки</w:t>
            </w:r>
          </w:p>
        </w:tc>
        <w:tc>
          <w:tcPr>
            <w:tcW w:w="0" w:type="auto"/>
            <w:hideMark/>
          </w:tcPr>
          <w:p w14:paraId="3B93F8F7" w14:textId="616DDB88" w:rsidR="00BA3923" w:rsidRPr="00BA3923" w:rsidRDefault="00BA3923" w:rsidP="00BA3923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Експертот развива: стручни насоки и препораки; методолошки чекори; техничка поддршка при изработка на документи; работни материјали и технички прилози; извештаи засновани на докази.</w:t>
            </w:r>
          </w:p>
        </w:tc>
      </w:tr>
      <w:tr w:rsidR="00BA3923" w:rsidRPr="007054C1" w14:paraId="45132C94" w14:textId="77777777" w:rsidTr="00BA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B87AB1" w14:textId="77777777" w:rsidR="00BA3923" w:rsidRPr="00BA3923" w:rsidRDefault="00BA3923" w:rsidP="00BA3923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3. Координација со општината и Ресурсниот Центар</w:t>
            </w:r>
          </w:p>
        </w:tc>
        <w:tc>
          <w:tcPr>
            <w:tcW w:w="0" w:type="auto"/>
            <w:hideMark/>
          </w:tcPr>
          <w:p w14:paraId="1347D06A" w14:textId="02862645" w:rsidR="00BA3923" w:rsidRPr="00BA3923" w:rsidRDefault="00BA3923" w:rsidP="00BA3923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Експертот редовно комуницира со:  локалното контакт лице; релевантни општински служби; координаторот на програмата. Динамиката на координација може да биде: неделна; двонеделна; месечна — според активностите.</w:t>
            </w:r>
          </w:p>
        </w:tc>
      </w:tr>
      <w:tr w:rsidR="00BA3923" w:rsidRPr="007054C1" w14:paraId="66296B5D" w14:textId="77777777" w:rsidTr="00BA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1FAD7" w14:textId="77777777" w:rsidR="00BA3923" w:rsidRPr="00BA3923" w:rsidRDefault="00BA3923" w:rsidP="00BA3923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4. Подготовка на извештаи, алатки и технички материјали</w:t>
            </w:r>
          </w:p>
        </w:tc>
        <w:tc>
          <w:tcPr>
            <w:tcW w:w="0" w:type="auto"/>
            <w:hideMark/>
          </w:tcPr>
          <w:p w14:paraId="6020D21C" w14:textId="664953C3" w:rsidR="00BA3923" w:rsidRPr="00BA3923" w:rsidRDefault="00BA3923" w:rsidP="00BA3923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Експертот подготвува:  професионални извештаи; технички прилози; шаблони и формулари; аналитички материјали; други документи потребни за процесот.</w:t>
            </w:r>
          </w:p>
        </w:tc>
      </w:tr>
      <w:tr w:rsidR="00BA3923" w:rsidRPr="007054C1" w14:paraId="549C8B72" w14:textId="77777777" w:rsidTr="00BA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8BDE7" w14:textId="77777777" w:rsidR="00BA3923" w:rsidRPr="00BA3923" w:rsidRDefault="00BA3923" w:rsidP="00BA3923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5. Присуство на состаноци и следење на напредокот</w:t>
            </w:r>
          </w:p>
        </w:tc>
        <w:tc>
          <w:tcPr>
            <w:tcW w:w="0" w:type="auto"/>
            <w:hideMark/>
          </w:tcPr>
          <w:p w14:paraId="106A2F12" w14:textId="1B18DAA8" w:rsidR="00BA3923" w:rsidRPr="00BA3923" w:rsidRDefault="00BA3923" w:rsidP="00BA3923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BA3923">
              <w:rPr>
                <w:rFonts w:ascii="Calibri" w:hAnsi="Calibri" w:cs="Calibri"/>
                <w:lang w:val="mk-MK"/>
              </w:rPr>
              <w:t>Експертот има обврска да:  присуствува на сите договорени состаноци; води белешки и документира заклучоци; следи индикатори за напредок; реагира навремено на забележани предизвици; предлага корективни мерки и следни чекори.</w:t>
            </w:r>
          </w:p>
        </w:tc>
      </w:tr>
    </w:tbl>
    <w:p w14:paraId="7C9E844E" w14:textId="77777777" w:rsidR="00BA3923" w:rsidRPr="00BA3923" w:rsidRDefault="00BA3923" w:rsidP="006A1AD4">
      <w:pPr>
        <w:spacing w:after="0"/>
        <w:jc w:val="both"/>
        <w:rPr>
          <w:rFonts w:ascii="Calibri" w:hAnsi="Calibri" w:cs="Calibri"/>
          <w:lang w:val="mk-MK"/>
        </w:rPr>
      </w:pPr>
    </w:p>
    <w:p w14:paraId="43B83E8D" w14:textId="1525F312" w:rsidR="000D6655" w:rsidRPr="00AD3562" w:rsidRDefault="00AB4D29" w:rsidP="000D6655">
      <w:pPr>
        <w:pStyle w:val="Heading1"/>
        <w:rPr>
          <w:lang w:val="mk-MK"/>
        </w:rPr>
      </w:pPr>
      <w:bookmarkStart w:id="8" w:name="_Toc214482970"/>
      <w:r>
        <w:rPr>
          <w:lang w:val="mk-MK"/>
        </w:rPr>
        <w:t>Комуникациски протокол</w:t>
      </w:r>
      <w:bookmarkEnd w:id="8"/>
    </w:p>
    <w:p w14:paraId="0E448676" w14:textId="119D85F7" w:rsidR="000D6655" w:rsidRPr="000D6655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  <w:r w:rsidRPr="000D6655">
        <w:rPr>
          <w:rFonts w:ascii="Calibri" w:hAnsi="Calibri" w:cs="Calibri"/>
          <w:lang w:val="mk-MK"/>
        </w:rPr>
        <w:t>Комуникацискиот протокол ги дефинира правилата, процедурите и каналите за соработка меѓу општината</w:t>
      </w:r>
      <w:r w:rsidRPr="00AD3562">
        <w:rPr>
          <w:rFonts w:ascii="Calibri" w:hAnsi="Calibri" w:cs="Calibri"/>
          <w:lang w:val="mk-MK"/>
        </w:rPr>
        <w:t xml:space="preserve"> и</w:t>
      </w:r>
      <w:r w:rsidRPr="000D6655">
        <w:rPr>
          <w:rFonts w:ascii="Calibri" w:hAnsi="Calibri" w:cs="Calibri"/>
          <w:lang w:val="mk-MK"/>
        </w:rPr>
        <w:t xml:space="preserve"> назначениот експерт </w:t>
      </w:r>
      <w:r w:rsidRPr="00AD3562">
        <w:rPr>
          <w:rFonts w:ascii="Calibri" w:hAnsi="Calibri" w:cs="Calibri"/>
          <w:lang w:val="mk-MK"/>
        </w:rPr>
        <w:t>од</w:t>
      </w:r>
      <w:r w:rsidRPr="000D6655">
        <w:rPr>
          <w:rFonts w:ascii="Calibri" w:hAnsi="Calibri" w:cs="Calibri"/>
          <w:lang w:val="mk-MK"/>
        </w:rPr>
        <w:t xml:space="preserve"> Ресурсниот Центар. Целта е да се обезбеди транспарентна и ефикасна комуникација која ќе го поддржи спроведувањето на активностите и навремено решавање на предизвици.</w:t>
      </w:r>
    </w:p>
    <w:p w14:paraId="75E70B2B" w14:textId="77777777" w:rsidR="000D6655" w:rsidRPr="00AD3562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  <w:r w:rsidRPr="000D6655">
        <w:rPr>
          <w:rFonts w:ascii="Calibri" w:hAnsi="Calibri" w:cs="Calibri"/>
          <w:lang w:val="mk-MK"/>
        </w:rPr>
        <w:t>Овој протокол е задолжителен за сите страни вклучени во процесот и претставува основен механизам за одржување на структура, отчетност и квалитет на соработката.</w:t>
      </w:r>
    </w:p>
    <w:p w14:paraId="3740F588" w14:textId="77777777" w:rsidR="000D6655" w:rsidRPr="00AD3562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</w:p>
    <w:p w14:paraId="61FB9563" w14:textId="77777777" w:rsidR="000D6655" w:rsidRPr="00AD3562" w:rsidRDefault="000D6655" w:rsidP="000D6655">
      <w:pPr>
        <w:pStyle w:val="Heading2"/>
        <w:rPr>
          <w:lang w:val="mk-MK"/>
        </w:rPr>
      </w:pPr>
      <w:bookmarkStart w:id="9" w:name="_Toc214482971"/>
      <w:r w:rsidRPr="00AD3562">
        <w:rPr>
          <w:lang w:val="mk-MK"/>
        </w:rPr>
        <w:lastRenderedPageBreak/>
        <w:t>Принципи на комуникација</w:t>
      </w:r>
      <w:bookmarkEnd w:id="9"/>
    </w:p>
    <w:p w14:paraId="0B9EE8C9" w14:textId="77777777" w:rsidR="000D6655" w:rsidRPr="000D6655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  <w:r w:rsidRPr="000D6655">
        <w:rPr>
          <w:rFonts w:ascii="Calibri" w:hAnsi="Calibri" w:cs="Calibri"/>
          <w:lang w:val="mk-MK"/>
        </w:rPr>
        <w:t>Комуникацијата се темели врз следниве принципи:</w:t>
      </w:r>
    </w:p>
    <w:p w14:paraId="5D64F1A0" w14:textId="4C59AD6E" w:rsidR="000D6655" w:rsidRPr="000D6655" w:rsidRDefault="000D6655" w:rsidP="000D6655">
      <w:pPr>
        <w:spacing w:after="0"/>
        <w:jc w:val="both"/>
        <w:rPr>
          <w:rFonts w:ascii="Calibri" w:hAnsi="Calibri" w:cs="Calibri"/>
          <w:b/>
          <w:bCs/>
          <w:lang w:val="mk-MK"/>
        </w:rPr>
      </w:pPr>
      <w:r w:rsidRPr="000D6655">
        <w:rPr>
          <w:rFonts w:ascii="Calibri" w:hAnsi="Calibri" w:cs="Calibri"/>
          <w:b/>
          <w:bCs/>
          <w:lang w:val="mk-MK"/>
        </w:rPr>
        <w:t>Јасност</w:t>
      </w:r>
      <w:r w:rsidRPr="00AD3562">
        <w:rPr>
          <w:rFonts w:ascii="Calibri" w:hAnsi="Calibri" w:cs="Calibri"/>
          <w:b/>
          <w:bCs/>
          <w:lang w:val="mk-MK"/>
        </w:rPr>
        <w:t xml:space="preserve">: </w:t>
      </w:r>
      <w:r w:rsidRPr="000D6655">
        <w:rPr>
          <w:rFonts w:ascii="Calibri" w:hAnsi="Calibri" w:cs="Calibri"/>
          <w:lang w:val="mk-MK"/>
        </w:rPr>
        <w:t>Сите пораки, документи и информации треба да бидат јасни, концизни и недвосмислени.</w:t>
      </w:r>
    </w:p>
    <w:p w14:paraId="1CCCDEF5" w14:textId="7F8F81EA" w:rsidR="000D6655" w:rsidRPr="000D6655" w:rsidRDefault="000D6655" w:rsidP="000D6655">
      <w:pPr>
        <w:spacing w:after="0"/>
        <w:jc w:val="both"/>
        <w:rPr>
          <w:rFonts w:ascii="Calibri" w:hAnsi="Calibri" w:cs="Calibri"/>
          <w:b/>
          <w:bCs/>
          <w:lang w:val="mk-MK"/>
        </w:rPr>
      </w:pPr>
      <w:r w:rsidRPr="000D6655">
        <w:rPr>
          <w:rFonts w:ascii="Calibri" w:hAnsi="Calibri" w:cs="Calibri"/>
          <w:b/>
          <w:bCs/>
          <w:lang w:val="mk-MK"/>
        </w:rPr>
        <w:t>Навременост</w:t>
      </w:r>
      <w:r w:rsidRPr="00AD3562">
        <w:rPr>
          <w:rFonts w:ascii="Calibri" w:hAnsi="Calibri" w:cs="Calibri"/>
          <w:b/>
          <w:bCs/>
          <w:lang w:val="mk-MK"/>
        </w:rPr>
        <w:t xml:space="preserve">: </w:t>
      </w:r>
      <w:r w:rsidRPr="000D6655">
        <w:rPr>
          <w:rFonts w:ascii="Calibri" w:hAnsi="Calibri" w:cs="Calibri"/>
          <w:lang w:val="mk-MK"/>
        </w:rPr>
        <w:t>Секоја страна има обврска навремено да одговара, известува и споделува информации.</w:t>
      </w:r>
    </w:p>
    <w:p w14:paraId="54F2FDCA" w14:textId="3E66BF4A" w:rsidR="000D6655" w:rsidRPr="000D6655" w:rsidRDefault="000D6655" w:rsidP="000D6655">
      <w:pPr>
        <w:spacing w:after="0"/>
        <w:jc w:val="both"/>
        <w:rPr>
          <w:rFonts w:ascii="Calibri" w:hAnsi="Calibri" w:cs="Calibri"/>
          <w:b/>
          <w:bCs/>
          <w:lang w:val="mk-MK"/>
        </w:rPr>
      </w:pPr>
      <w:r w:rsidRPr="000D6655">
        <w:rPr>
          <w:rFonts w:ascii="Calibri" w:hAnsi="Calibri" w:cs="Calibri"/>
          <w:b/>
          <w:bCs/>
          <w:lang w:val="mk-MK"/>
        </w:rPr>
        <w:t>Транспарентност</w:t>
      </w:r>
      <w:r w:rsidRPr="00AD3562">
        <w:rPr>
          <w:rFonts w:ascii="Calibri" w:hAnsi="Calibri" w:cs="Calibri"/>
          <w:b/>
          <w:bCs/>
          <w:lang w:val="mk-MK"/>
        </w:rPr>
        <w:t xml:space="preserve">: </w:t>
      </w:r>
      <w:r w:rsidRPr="000D6655">
        <w:rPr>
          <w:rFonts w:ascii="Calibri" w:hAnsi="Calibri" w:cs="Calibri"/>
          <w:lang w:val="mk-MK"/>
        </w:rPr>
        <w:t>Сите одлуки, промени и интервенции мора да бидат соопштени на релевантните страни.</w:t>
      </w:r>
    </w:p>
    <w:p w14:paraId="3ADA0528" w14:textId="188012BC" w:rsidR="000D6655" w:rsidRPr="000D6655" w:rsidRDefault="000D6655" w:rsidP="000D6655">
      <w:pPr>
        <w:spacing w:after="0"/>
        <w:jc w:val="both"/>
        <w:rPr>
          <w:rFonts w:ascii="Calibri" w:hAnsi="Calibri" w:cs="Calibri"/>
          <w:b/>
          <w:bCs/>
          <w:lang w:val="mk-MK"/>
        </w:rPr>
      </w:pPr>
      <w:r w:rsidRPr="000D6655">
        <w:rPr>
          <w:rFonts w:ascii="Calibri" w:hAnsi="Calibri" w:cs="Calibri"/>
          <w:b/>
          <w:bCs/>
          <w:lang w:val="mk-MK"/>
        </w:rPr>
        <w:t>Повратна информација</w:t>
      </w:r>
      <w:r w:rsidRPr="00AD3562">
        <w:rPr>
          <w:rFonts w:ascii="Calibri" w:hAnsi="Calibri" w:cs="Calibri"/>
          <w:b/>
          <w:bCs/>
          <w:lang w:val="mk-MK"/>
        </w:rPr>
        <w:t xml:space="preserve">: </w:t>
      </w:r>
      <w:r w:rsidRPr="000D6655">
        <w:rPr>
          <w:rFonts w:ascii="Calibri" w:hAnsi="Calibri" w:cs="Calibri"/>
          <w:lang w:val="mk-MK"/>
        </w:rPr>
        <w:t xml:space="preserve">Секоја активност треба да </w:t>
      </w:r>
      <w:r w:rsidRPr="00AD3562">
        <w:rPr>
          <w:rFonts w:ascii="Calibri" w:hAnsi="Calibri" w:cs="Calibri"/>
          <w:lang w:val="mk-MK"/>
        </w:rPr>
        <w:t>биде</w:t>
      </w:r>
      <w:r w:rsidRPr="000D6655">
        <w:rPr>
          <w:rFonts w:ascii="Calibri" w:hAnsi="Calibri" w:cs="Calibri"/>
          <w:lang w:val="mk-MK"/>
        </w:rPr>
        <w:t xml:space="preserve"> придруж</w:t>
      </w:r>
      <w:r w:rsidRPr="00AD3562">
        <w:rPr>
          <w:rFonts w:ascii="Calibri" w:hAnsi="Calibri" w:cs="Calibri"/>
          <w:lang w:val="mk-MK"/>
        </w:rPr>
        <w:t>ена</w:t>
      </w:r>
      <w:r w:rsidRPr="000D6655">
        <w:rPr>
          <w:rFonts w:ascii="Calibri" w:hAnsi="Calibri" w:cs="Calibri"/>
          <w:lang w:val="mk-MK"/>
        </w:rPr>
        <w:t xml:space="preserve"> со крат</w:t>
      </w:r>
      <w:r w:rsidRPr="00AD3562">
        <w:rPr>
          <w:rFonts w:ascii="Calibri" w:hAnsi="Calibri" w:cs="Calibri"/>
          <w:lang w:val="mk-MK"/>
        </w:rPr>
        <w:t>ка повратна информација</w:t>
      </w:r>
      <w:r w:rsidRPr="000D6655">
        <w:rPr>
          <w:rFonts w:ascii="Calibri" w:hAnsi="Calibri" w:cs="Calibri"/>
          <w:lang w:val="mk-MK"/>
        </w:rPr>
        <w:t xml:space="preserve"> или потврда за прием.</w:t>
      </w:r>
    </w:p>
    <w:p w14:paraId="20C60B80" w14:textId="2567C8C3" w:rsidR="000D6655" w:rsidRPr="000D6655" w:rsidRDefault="000D6655" w:rsidP="000D6655">
      <w:pPr>
        <w:spacing w:after="0"/>
        <w:jc w:val="both"/>
        <w:rPr>
          <w:rFonts w:ascii="Calibri" w:hAnsi="Calibri" w:cs="Calibri"/>
          <w:b/>
          <w:bCs/>
          <w:lang w:val="mk-MK"/>
        </w:rPr>
      </w:pPr>
      <w:r w:rsidRPr="000D6655">
        <w:rPr>
          <w:rFonts w:ascii="Calibri" w:hAnsi="Calibri" w:cs="Calibri"/>
          <w:b/>
          <w:bCs/>
          <w:lang w:val="mk-MK"/>
        </w:rPr>
        <w:t>Документираност</w:t>
      </w:r>
      <w:r w:rsidRPr="00AD3562">
        <w:rPr>
          <w:rFonts w:ascii="Calibri" w:hAnsi="Calibri" w:cs="Calibri"/>
          <w:b/>
          <w:bCs/>
          <w:lang w:val="mk-MK"/>
        </w:rPr>
        <w:t xml:space="preserve">: </w:t>
      </w:r>
      <w:r w:rsidRPr="00AD3562">
        <w:rPr>
          <w:rFonts w:ascii="Calibri" w:hAnsi="Calibri" w:cs="Calibri"/>
          <w:lang w:val="mk-MK"/>
        </w:rPr>
        <w:t>Сите произлезени документи,</w:t>
      </w:r>
      <w:r w:rsidRPr="000D6655">
        <w:rPr>
          <w:rFonts w:ascii="Calibri" w:hAnsi="Calibri" w:cs="Calibri"/>
          <w:lang w:val="mk-MK"/>
        </w:rPr>
        <w:t xml:space="preserve"> активности и одлуки мора да бидат документирани и архивирани.</w:t>
      </w:r>
    </w:p>
    <w:p w14:paraId="68B3E804" w14:textId="198D9D29" w:rsidR="000D6655" w:rsidRPr="000D6655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</w:p>
    <w:p w14:paraId="58D8DC56" w14:textId="3D9056B2" w:rsidR="000D6655" w:rsidRPr="00AD3562" w:rsidRDefault="000D6655" w:rsidP="000D6655">
      <w:pPr>
        <w:pStyle w:val="Heading2"/>
        <w:rPr>
          <w:lang w:val="mk-MK"/>
        </w:rPr>
      </w:pPr>
      <w:bookmarkStart w:id="10" w:name="_Toc214482972"/>
      <w:r w:rsidRPr="00AD3562">
        <w:rPr>
          <w:lang w:val="mk-MK"/>
        </w:rPr>
        <w:t>Канали за комуникација</w:t>
      </w:r>
      <w:bookmarkEnd w:id="10"/>
    </w:p>
    <w:p w14:paraId="1289A4E3" w14:textId="6972ABDA" w:rsidR="000D6655" w:rsidRPr="000D6655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  <w:r w:rsidRPr="000D6655">
        <w:rPr>
          <w:rFonts w:ascii="Calibri" w:hAnsi="Calibri" w:cs="Calibri"/>
          <w:lang w:val="mk-MK"/>
        </w:rPr>
        <w:t xml:space="preserve">За да се обезбеди </w:t>
      </w:r>
      <w:r w:rsidRPr="00AD3562">
        <w:rPr>
          <w:rFonts w:ascii="Calibri" w:hAnsi="Calibri" w:cs="Calibri"/>
          <w:lang w:val="mk-MK"/>
        </w:rPr>
        <w:t>непречена комуникација</w:t>
      </w:r>
      <w:r w:rsidRPr="000D6655">
        <w:rPr>
          <w:rFonts w:ascii="Calibri" w:hAnsi="Calibri" w:cs="Calibri"/>
          <w:lang w:val="mk-MK"/>
        </w:rPr>
        <w:t xml:space="preserve">, </w:t>
      </w:r>
      <w:r w:rsidRPr="00AD3562">
        <w:rPr>
          <w:rFonts w:ascii="Calibri" w:hAnsi="Calibri" w:cs="Calibri"/>
          <w:lang w:val="mk-MK"/>
        </w:rPr>
        <w:t xml:space="preserve">ќе </w:t>
      </w:r>
      <w:r w:rsidRPr="000D6655">
        <w:rPr>
          <w:rFonts w:ascii="Calibri" w:hAnsi="Calibri" w:cs="Calibri"/>
          <w:lang w:val="mk-MK"/>
        </w:rPr>
        <w:t>се користат следните канали:</w:t>
      </w:r>
    </w:p>
    <w:p w14:paraId="05A11C03" w14:textId="77777777" w:rsidR="000D6655" w:rsidRPr="000D6655" w:rsidRDefault="000D6655" w:rsidP="000D6655">
      <w:pPr>
        <w:spacing w:after="0"/>
        <w:jc w:val="both"/>
        <w:rPr>
          <w:rFonts w:ascii="Calibri" w:hAnsi="Calibri" w:cs="Calibri"/>
          <w:lang w:val="mk-MK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868"/>
        <w:gridCol w:w="2053"/>
        <w:gridCol w:w="2304"/>
        <w:gridCol w:w="2125"/>
      </w:tblGrid>
      <w:tr w:rsidR="000D6655" w:rsidRPr="000D6655" w14:paraId="0645EE1A" w14:textId="77777777" w:rsidTr="000D6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B96AC6" w14:textId="77777777" w:rsidR="000D6655" w:rsidRPr="000D6655" w:rsidRDefault="000D6655" w:rsidP="000D6655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Канал за комуникација</w:t>
            </w:r>
          </w:p>
        </w:tc>
        <w:tc>
          <w:tcPr>
            <w:tcW w:w="0" w:type="auto"/>
            <w:hideMark/>
          </w:tcPr>
          <w:p w14:paraId="7242091D" w14:textId="77777777" w:rsidR="000D6655" w:rsidRPr="000D6655" w:rsidRDefault="000D6655" w:rsidP="000D6655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Намена / Опис</w:t>
            </w:r>
          </w:p>
        </w:tc>
        <w:tc>
          <w:tcPr>
            <w:tcW w:w="0" w:type="auto"/>
            <w:hideMark/>
          </w:tcPr>
          <w:p w14:paraId="6A649FE8" w14:textId="77777777" w:rsidR="000D6655" w:rsidRPr="000D6655" w:rsidRDefault="000D6655" w:rsidP="000D6655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Кога се користи</w:t>
            </w:r>
          </w:p>
        </w:tc>
        <w:tc>
          <w:tcPr>
            <w:tcW w:w="0" w:type="auto"/>
            <w:hideMark/>
          </w:tcPr>
          <w:p w14:paraId="31578995" w14:textId="77777777" w:rsidR="000D6655" w:rsidRPr="000D6655" w:rsidRDefault="000D6655" w:rsidP="000D6655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Забелешки / Препораки</w:t>
            </w:r>
          </w:p>
        </w:tc>
      </w:tr>
      <w:tr w:rsidR="000D6655" w:rsidRPr="007054C1" w14:paraId="452507AE" w14:textId="77777777" w:rsidTr="000D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CC0E2C" w14:textId="77777777" w:rsidR="000D6655" w:rsidRPr="000D6655" w:rsidRDefault="000D6655" w:rsidP="000D6655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Е-пошта (примарен канал)</w:t>
            </w:r>
          </w:p>
        </w:tc>
        <w:tc>
          <w:tcPr>
            <w:tcW w:w="0" w:type="auto"/>
            <w:hideMark/>
          </w:tcPr>
          <w:p w14:paraId="064886B4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Формална размена на информации и документи</w:t>
            </w:r>
          </w:p>
        </w:tc>
        <w:tc>
          <w:tcPr>
            <w:tcW w:w="0" w:type="auto"/>
            <w:hideMark/>
          </w:tcPr>
          <w:p w14:paraId="27645D44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Секојдневна комуникација, известувања, доставување материјали</w:t>
            </w:r>
          </w:p>
        </w:tc>
        <w:tc>
          <w:tcPr>
            <w:tcW w:w="0" w:type="auto"/>
            <w:hideMark/>
          </w:tcPr>
          <w:p w14:paraId="505AC42E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Потребна е јасна тема и стандарден формат за прилози</w:t>
            </w:r>
          </w:p>
        </w:tc>
      </w:tr>
      <w:tr w:rsidR="000D6655" w:rsidRPr="007054C1" w14:paraId="6C2BC127" w14:textId="77777777" w:rsidTr="000D6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4786D" w14:textId="77777777" w:rsidR="000D6655" w:rsidRPr="000D6655" w:rsidRDefault="000D6655" w:rsidP="000D6655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Телефонски повици</w:t>
            </w:r>
          </w:p>
        </w:tc>
        <w:tc>
          <w:tcPr>
            <w:tcW w:w="0" w:type="auto"/>
            <w:hideMark/>
          </w:tcPr>
          <w:p w14:paraId="18ACBBC0" w14:textId="77777777" w:rsidR="000D6655" w:rsidRPr="000D6655" w:rsidRDefault="000D6655" w:rsidP="000D6655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Брзи усогласувања и итни појаснувања</w:t>
            </w:r>
          </w:p>
        </w:tc>
        <w:tc>
          <w:tcPr>
            <w:tcW w:w="0" w:type="auto"/>
            <w:hideMark/>
          </w:tcPr>
          <w:p w14:paraId="35AB7989" w14:textId="77777777" w:rsidR="000D6655" w:rsidRPr="000D6655" w:rsidRDefault="000D6655" w:rsidP="000D6655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Кога е потребно веднаш да се реагира или кога има недоразбирање</w:t>
            </w:r>
          </w:p>
        </w:tc>
        <w:tc>
          <w:tcPr>
            <w:tcW w:w="0" w:type="auto"/>
            <w:hideMark/>
          </w:tcPr>
          <w:p w14:paraId="0E624CDF" w14:textId="77777777" w:rsidR="000D6655" w:rsidRPr="000D6655" w:rsidRDefault="000D6655" w:rsidP="000D6655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По важни разговори потребна е кратка потврда по е-пошта</w:t>
            </w:r>
          </w:p>
        </w:tc>
      </w:tr>
      <w:tr w:rsidR="000D6655" w:rsidRPr="007054C1" w14:paraId="4BA0B958" w14:textId="77777777" w:rsidTr="000D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9DF392" w14:textId="77777777" w:rsidR="000D6655" w:rsidRPr="000D6655" w:rsidRDefault="000D6655" w:rsidP="000D6655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Онлајн состаноци (</w:t>
            </w:r>
            <w:proofErr w:type="spellStart"/>
            <w:r w:rsidRPr="000D6655">
              <w:rPr>
                <w:rFonts w:ascii="Calibri" w:hAnsi="Calibri" w:cs="Calibri"/>
                <w:lang w:val="mk-MK"/>
              </w:rPr>
              <w:t>Zoom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>/</w:t>
            </w:r>
            <w:proofErr w:type="spellStart"/>
            <w:r w:rsidRPr="000D6655">
              <w:rPr>
                <w:rFonts w:ascii="Calibri" w:hAnsi="Calibri" w:cs="Calibri"/>
                <w:lang w:val="mk-MK"/>
              </w:rPr>
              <w:t>Teams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>/</w:t>
            </w:r>
            <w:proofErr w:type="spellStart"/>
            <w:r w:rsidRPr="000D6655">
              <w:rPr>
                <w:rFonts w:ascii="Calibri" w:hAnsi="Calibri" w:cs="Calibri"/>
                <w:lang w:val="mk-MK"/>
              </w:rPr>
              <w:t>Meet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>)</w:t>
            </w:r>
          </w:p>
        </w:tc>
        <w:tc>
          <w:tcPr>
            <w:tcW w:w="0" w:type="auto"/>
            <w:hideMark/>
          </w:tcPr>
          <w:p w14:paraId="7796125C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Координација, презентации, работни сесии</w:t>
            </w:r>
          </w:p>
        </w:tc>
        <w:tc>
          <w:tcPr>
            <w:tcW w:w="0" w:type="auto"/>
            <w:hideMark/>
          </w:tcPr>
          <w:p w14:paraId="534B49F5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Неделни/месечни координациски состаноци или ад-</w:t>
            </w:r>
            <w:proofErr w:type="spellStart"/>
            <w:r w:rsidRPr="000D6655">
              <w:rPr>
                <w:rFonts w:ascii="Calibri" w:hAnsi="Calibri" w:cs="Calibri"/>
                <w:lang w:val="mk-MK"/>
              </w:rPr>
              <w:t>хок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 xml:space="preserve"> консултации</w:t>
            </w:r>
          </w:p>
        </w:tc>
        <w:tc>
          <w:tcPr>
            <w:tcW w:w="0" w:type="auto"/>
            <w:hideMark/>
          </w:tcPr>
          <w:p w14:paraId="0A6123A2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Се препорачува дневен ред и записник</w:t>
            </w:r>
          </w:p>
        </w:tc>
      </w:tr>
      <w:tr w:rsidR="000D6655" w:rsidRPr="007054C1" w14:paraId="012FC6C3" w14:textId="77777777" w:rsidTr="000D6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F34759" w14:textId="4485F467" w:rsidR="000D6655" w:rsidRPr="000D6655" w:rsidRDefault="000D6655" w:rsidP="000D6655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proofErr w:type="spellStart"/>
            <w:r w:rsidRPr="000D6655">
              <w:rPr>
                <w:rFonts w:ascii="Calibri" w:hAnsi="Calibri" w:cs="Calibri"/>
                <w:lang w:val="mk-MK"/>
              </w:rPr>
              <w:t>Helpdesk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 xml:space="preserve"> систем</w:t>
            </w:r>
            <w:r w:rsidR="00AD3562" w:rsidRPr="00AD3562">
              <w:rPr>
                <w:rFonts w:ascii="Calibri" w:hAnsi="Calibri" w:cs="Calibri"/>
                <w:lang w:val="mk-MK"/>
              </w:rPr>
              <w:t xml:space="preserve"> (преку дигиталната платформа)</w:t>
            </w:r>
          </w:p>
        </w:tc>
        <w:tc>
          <w:tcPr>
            <w:tcW w:w="0" w:type="auto"/>
            <w:hideMark/>
          </w:tcPr>
          <w:p w14:paraId="63050E20" w14:textId="77777777" w:rsidR="000D6655" w:rsidRPr="000D6655" w:rsidRDefault="000D6655" w:rsidP="000D6655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proofErr w:type="spellStart"/>
            <w:r w:rsidRPr="000D6655">
              <w:rPr>
                <w:rFonts w:ascii="Calibri" w:hAnsi="Calibri" w:cs="Calibri"/>
                <w:lang w:val="mk-MK"/>
              </w:rPr>
              <w:t>Формализирано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 xml:space="preserve"> поднесување и следење на барања</w:t>
            </w:r>
          </w:p>
        </w:tc>
        <w:tc>
          <w:tcPr>
            <w:tcW w:w="0" w:type="auto"/>
            <w:hideMark/>
          </w:tcPr>
          <w:p w14:paraId="53FBD7F0" w14:textId="77777777" w:rsidR="000D6655" w:rsidRPr="000D6655" w:rsidRDefault="000D6655" w:rsidP="000D6655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За технички барања, поддршка, следење на статуси</w:t>
            </w:r>
          </w:p>
        </w:tc>
        <w:tc>
          <w:tcPr>
            <w:tcW w:w="0" w:type="auto"/>
            <w:hideMark/>
          </w:tcPr>
          <w:p w14:paraId="7F97E4C1" w14:textId="77777777" w:rsidR="000D6655" w:rsidRPr="000D6655" w:rsidRDefault="000D6655" w:rsidP="000D6655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Обезбедува трага и структура на комуникацијата</w:t>
            </w:r>
          </w:p>
        </w:tc>
      </w:tr>
      <w:tr w:rsidR="000D6655" w:rsidRPr="007054C1" w14:paraId="480E4B89" w14:textId="77777777" w:rsidTr="000D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8EA0E" w14:textId="77777777" w:rsidR="000D6655" w:rsidRPr="000D6655" w:rsidRDefault="000D6655" w:rsidP="000D6655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lastRenderedPageBreak/>
              <w:t>Документ-архива (</w:t>
            </w:r>
            <w:proofErr w:type="spellStart"/>
            <w:r w:rsidRPr="000D6655">
              <w:rPr>
                <w:rFonts w:ascii="Calibri" w:hAnsi="Calibri" w:cs="Calibri"/>
                <w:lang w:val="mk-MK"/>
              </w:rPr>
              <w:t>Cloud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>/SharePoint/</w:t>
            </w:r>
            <w:proofErr w:type="spellStart"/>
            <w:r w:rsidRPr="000D6655">
              <w:rPr>
                <w:rFonts w:ascii="Calibri" w:hAnsi="Calibri" w:cs="Calibri"/>
                <w:lang w:val="mk-MK"/>
              </w:rPr>
              <w:t>Drive</w:t>
            </w:r>
            <w:proofErr w:type="spellEnd"/>
            <w:r w:rsidRPr="000D6655">
              <w:rPr>
                <w:rFonts w:ascii="Calibri" w:hAnsi="Calibri" w:cs="Calibri"/>
                <w:lang w:val="mk-MK"/>
              </w:rPr>
              <w:t>)</w:t>
            </w:r>
          </w:p>
        </w:tc>
        <w:tc>
          <w:tcPr>
            <w:tcW w:w="0" w:type="auto"/>
            <w:hideMark/>
          </w:tcPr>
          <w:p w14:paraId="2267CBF1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Централно чување на материјали</w:t>
            </w:r>
          </w:p>
        </w:tc>
        <w:tc>
          <w:tcPr>
            <w:tcW w:w="0" w:type="auto"/>
            <w:hideMark/>
          </w:tcPr>
          <w:p w14:paraId="0307AC04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Континуирано при работа со документи</w:t>
            </w:r>
          </w:p>
        </w:tc>
        <w:tc>
          <w:tcPr>
            <w:tcW w:w="0" w:type="auto"/>
            <w:hideMark/>
          </w:tcPr>
          <w:p w14:paraId="585ECDE9" w14:textId="77777777" w:rsidR="000D6655" w:rsidRPr="000D6655" w:rsidRDefault="000D6655" w:rsidP="000D665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0D6655">
              <w:rPr>
                <w:rFonts w:ascii="Calibri" w:hAnsi="Calibri" w:cs="Calibri"/>
                <w:lang w:val="mk-MK"/>
              </w:rPr>
              <w:t>Потребна е стандардизација на именување на документи</w:t>
            </w:r>
          </w:p>
        </w:tc>
      </w:tr>
    </w:tbl>
    <w:p w14:paraId="22BA741E" w14:textId="77777777" w:rsidR="00C16DE3" w:rsidRPr="00AD3562" w:rsidRDefault="00C16DE3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654D311B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083A7A0A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6EFAFD24" w14:textId="60251003" w:rsidR="00AD3562" w:rsidRPr="00AD3562" w:rsidRDefault="00AD3562" w:rsidP="00AB4D29">
      <w:pPr>
        <w:pStyle w:val="Heading2"/>
        <w:rPr>
          <w:lang w:val="mk-MK"/>
        </w:rPr>
      </w:pPr>
      <w:bookmarkStart w:id="11" w:name="_Toc214482973"/>
      <w:r w:rsidRPr="00AD3562">
        <w:rPr>
          <w:lang w:val="mk-MK"/>
        </w:rPr>
        <w:t>Рокови за одговор и обработка</w:t>
      </w:r>
      <w:bookmarkEnd w:id="11"/>
    </w:p>
    <w:p w14:paraId="34F21BE3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2872938C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014"/>
        <w:gridCol w:w="3091"/>
        <w:gridCol w:w="3245"/>
      </w:tblGrid>
      <w:tr w:rsidR="00AD3562" w:rsidRPr="00AD3562" w14:paraId="068FAEC8" w14:textId="77777777" w:rsidTr="00AD3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E438BF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Тип на комуникација / задача</w:t>
            </w:r>
          </w:p>
        </w:tc>
        <w:tc>
          <w:tcPr>
            <w:tcW w:w="0" w:type="auto"/>
            <w:hideMark/>
          </w:tcPr>
          <w:p w14:paraId="6061BFD7" w14:textId="77777777" w:rsidR="00AD3562" w:rsidRPr="00AD3562" w:rsidRDefault="00AD3562" w:rsidP="00AD3562">
            <w:pPr>
              <w:spacing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Рок за одговор / обработка</w:t>
            </w:r>
          </w:p>
        </w:tc>
        <w:tc>
          <w:tcPr>
            <w:tcW w:w="0" w:type="auto"/>
            <w:hideMark/>
          </w:tcPr>
          <w:p w14:paraId="21098DBF" w14:textId="77777777" w:rsidR="00AD3562" w:rsidRPr="00AD3562" w:rsidRDefault="00AD3562" w:rsidP="00AD3562">
            <w:pPr>
              <w:spacing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Забелешки</w:t>
            </w:r>
          </w:p>
        </w:tc>
      </w:tr>
      <w:tr w:rsidR="00AD3562" w:rsidRPr="00AD3562" w14:paraId="6FB37313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30F2B1" w14:textId="5F0D4485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b w:val="0"/>
                <w:bCs w:val="0"/>
                <w:lang w:val="mk-MK"/>
              </w:rPr>
            </w:pPr>
            <w:r w:rsidRPr="00AD3562">
              <w:rPr>
                <w:rFonts w:ascii="Calibri" w:hAnsi="Calibri" w:cs="Calibri"/>
                <w:b w:val="0"/>
                <w:bCs w:val="0"/>
                <w:lang w:val="mk-MK"/>
              </w:rPr>
              <w:t>Одговор на порака преку е-пошта</w:t>
            </w:r>
          </w:p>
        </w:tc>
        <w:tc>
          <w:tcPr>
            <w:tcW w:w="0" w:type="auto"/>
            <w:hideMark/>
          </w:tcPr>
          <w:p w14:paraId="5DDB4771" w14:textId="77777777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До 3 работни дена</w:t>
            </w:r>
          </w:p>
        </w:tc>
        <w:tc>
          <w:tcPr>
            <w:tcW w:w="0" w:type="auto"/>
            <w:hideMark/>
          </w:tcPr>
          <w:p w14:paraId="40509D68" w14:textId="77777777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Стандардна комуникација</w:t>
            </w:r>
          </w:p>
        </w:tc>
      </w:tr>
      <w:tr w:rsidR="00AD3562" w:rsidRPr="00AD3562" w14:paraId="68438033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28701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b w:val="0"/>
                <w:bCs w:val="0"/>
                <w:lang w:val="mk-MK"/>
              </w:rPr>
            </w:pPr>
            <w:r w:rsidRPr="00AD3562">
              <w:rPr>
                <w:rFonts w:ascii="Calibri" w:hAnsi="Calibri" w:cs="Calibri"/>
                <w:b w:val="0"/>
                <w:bCs w:val="0"/>
                <w:lang w:val="mk-MK"/>
              </w:rPr>
              <w:t>Повратна информација по состанок</w:t>
            </w:r>
          </w:p>
        </w:tc>
        <w:tc>
          <w:tcPr>
            <w:tcW w:w="0" w:type="auto"/>
            <w:hideMark/>
          </w:tcPr>
          <w:p w14:paraId="431208CE" w14:textId="77777777" w:rsidR="00AD3562" w:rsidRPr="00AD3562" w:rsidRDefault="00AD3562" w:rsidP="00AD3562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24–48 часа</w:t>
            </w:r>
          </w:p>
        </w:tc>
        <w:tc>
          <w:tcPr>
            <w:tcW w:w="0" w:type="auto"/>
            <w:hideMark/>
          </w:tcPr>
          <w:p w14:paraId="25E89FB4" w14:textId="77777777" w:rsidR="00AD3562" w:rsidRPr="00AD3562" w:rsidRDefault="00AD3562" w:rsidP="00AD3562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Кратко резиме или потврда</w:t>
            </w:r>
          </w:p>
        </w:tc>
      </w:tr>
      <w:tr w:rsidR="00AD3562" w:rsidRPr="00AD3562" w14:paraId="411C66E2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A0D22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b w:val="0"/>
                <w:bCs w:val="0"/>
                <w:lang w:val="mk-MK"/>
              </w:rPr>
            </w:pPr>
            <w:r w:rsidRPr="00AD3562">
              <w:rPr>
                <w:rFonts w:ascii="Calibri" w:hAnsi="Calibri" w:cs="Calibri"/>
                <w:b w:val="0"/>
                <w:bCs w:val="0"/>
                <w:lang w:val="mk-MK"/>
              </w:rPr>
              <w:t>Испорака на баран документ</w:t>
            </w:r>
          </w:p>
        </w:tc>
        <w:tc>
          <w:tcPr>
            <w:tcW w:w="0" w:type="auto"/>
            <w:hideMark/>
          </w:tcPr>
          <w:p w14:paraId="30F67458" w14:textId="7D0A7389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Според договорениот рок на состанокот</w:t>
            </w:r>
          </w:p>
        </w:tc>
        <w:tc>
          <w:tcPr>
            <w:tcW w:w="0" w:type="auto"/>
            <w:hideMark/>
          </w:tcPr>
          <w:p w14:paraId="79DA2723" w14:textId="77777777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Рокот се дефинира однапред</w:t>
            </w:r>
          </w:p>
        </w:tc>
      </w:tr>
      <w:tr w:rsidR="00AD3562" w:rsidRPr="007054C1" w14:paraId="2A84BA6A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A3C364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b w:val="0"/>
                <w:bCs w:val="0"/>
                <w:lang w:val="mk-MK"/>
              </w:rPr>
            </w:pPr>
            <w:r w:rsidRPr="00AD3562">
              <w:rPr>
                <w:rFonts w:ascii="Calibri" w:hAnsi="Calibri" w:cs="Calibri"/>
                <w:b w:val="0"/>
                <w:bCs w:val="0"/>
                <w:lang w:val="mk-MK"/>
              </w:rPr>
              <w:t>Итни прашања</w:t>
            </w:r>
          </w:p>
        </w:tc>
        <w:tc>
          <w:tcPr>
            <w:tcW w:w="0" w:type="auto"/>
            <w:hideMark/>
          </w:tcPr>
          <w:p w14:paraId="1A8BC49F" w14:textId="77777777" w:rsidR="00AD3562" w:rsidRPr="00AD3562" w:rsidRDefault="00AD3562" w:rsidP="00AD3562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Одговор во рок од 24 часа</w:t>
            </w:r>
          </w:p>
        </w:tc>
        <w:tc>
          <w:tcPr>
            <w:tcW w:w="0" w:type="auto"/>
            <w:hideMark/>
          </w:tcPr>
          <w:p w14:paraId="7F02D3CF" w14:textId="77777777" w:rsidR="00AD3562" w:rsidRPr="00AD3562" w:rsidRDefault="00AD3562" w:rsidP="00AD3562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Важи само за критични ситуации</w:t>
            </w:r>
          </w:p>
        </w:tc>
      </w:tr>
      <w:tr w:rsidR="00AD3562" w:rsidRPr="007054C1" w14:paraId="7E787231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0450E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b w:val="0"/>
                <w:bCs w:val="0"/>
                <w:lang w:val="mk-MK"/>
              </w:rPr>
            </w:pPr>
            <w:r w:rsidRPr="00AD3562">
              <w:rPr>
                <w:rFonts w:ascii="Calibri" w:hAnsi="Calibri" w:cs="Calibri"/>
                <w:b w:val="0"/>
                <w:bCs w:val="0"/>
                <w:lang w:val="mk-MK"/>
              </w:rPr>
              <w:t>Известување за промени во динамика</w:t>
            </w:r>
          </w:p>
        </w:tc>
        <w:tc>
          <w:tcPr>
            <w:tcW w:w="0" w:type="auto"/>
            <w:hideMark/>
          </w:tcPr>
          <w:p w14:paraId="5C960E0A" w14:textId="77777777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Веднаш, без одложување</w:t>
            </w:r>
          </w:p>
        </w:tc>
        <w:tc>
          <w:tcPr>
            <w:tcW w:w="0" w:type="auto"/>
            <w:hideMark/>
          </w:tcPr>
          <w:p w14:paraId="03A57B51" w14:textId="77777777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Се однесува и на експертот и на општината</w:t>
            </w:r>
          </w:p>
        </w:tc>
      </w:tr>
    </w:tbl>
    <w:p w14:paraId="00EA7944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2051E5F8" w14:textId="729A7032" w:rsidR="00AD3562" w:rsidRPr="00AD3562" w:rsidRDefault="00AD3562" w:rsidP="00AB4D29">
      <w:pPr>
        <w:pStyle w:val="Heading2"/>
        <w:rPr>
          <w:lang w:val="mk-MK"/>
        </w:rPr>
      </w:pPr>
      <w:bookmarkStart w:id="12" w:name="_Toc214482974"/>
      <w:r w:rsidRPr="00AD3562">
        <w:rPr>
          <w:lang w:val="mk-MK"/>
        </w:rPr>
        <w:t>Формат и стандарди за документирање</w:t>
      </w:r>
      <w:bookmarkEnd w:id="12"/>
    </w:p>
    <w:p w14:paraId="38E13FE9" w14:textId="77777777" w:rsidR="00AD3562" w:rsidRPr="00AD3562" w:rsidRDefault="00AD3562" w:rsidP="00AD3562">
      <w:pPr>
        <w:rPr>
          <w:lang w:val="mk-MK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073"/>
        <w:gridCol w:w="7277"/>
      </w:tblGrid>
      <w:tr w:rsidR="00AD3562" w:rsidRPr="00AD3562" w14:paraId="29B5745B" w14:textId="77777777" w:rsidTr="00AD3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DBADB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Категорија</w:t>
            </w:r>
          </w:p>
        </w:tc>
        <w:tc>
          <w:tcPr>
            <w:tcW w:w="0" w:type="auto"/>
            <w:hideMark/>
          </w:tcPr>
          <w:p w14:paraId="79862139" w14:textId="77777777" w:rsidR="00AD3562" w:rsidRPr="00AD3562" w:rsidRDefault="00AD3562" w:rsidP="00AD3562">
            <w:pPr>
              <w:spacing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Стандарди / Опис</w:t>
            </w:r>
          </w:p>
        </w:tc>
      </w:tr>
      <w:tr w:rsidR="00AD3562" w:rsidRPr="007054C1" w14:paraId="69B0FA02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D8939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Формати на документи</w:t>
            </w:r>
          </w:p>
        </w:tc>
        <w:tc>
          <w:tcPr>
            <w:tcW w:w="0" w:type="auto"/>
            <w:hideMark/>
          </w:tcPr>
          <w:p w14:paraId="20C61219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Word / PDF (стандарден текст), Excel (табели и анализи), PowerPoint (презентации)</w:t>
            </w:r>
          </w:p>
        </w:tc>
      </w:tr>
      <w:tr w:rsidR="00AD3562" w:rsidRPr="007054C1" w14:paraId="19AC3B80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41005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Именување датотеки</w:t>
            </w:r>
          </w:p>
        </w:tc>
        <w:tc>
          <w:tcPr>
            <w:tcW w:w="0" w:type="auto"/>
            <w:hideMark/>
          </w:tcPr>
          <w:p w14:paraId="10975BDF" w14:textId="773F31F6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Формат: </w:t>
            </w:r>
            <w:proofErr w:type="spellStart"/>
            <w:r w:rsidRPr="00AD3562">
              <w:rPr>
                <w:rFonts w:ascii="Calibri" w:hAnsi="Calibri" w:cs="Calibri"/>
                <w:lang w:val="mk-MK"/>
              </w:rPr>
              <w:t>Општина_ТипДокумент_Датум</w:t>
            </w:r>
            <w:proofErr w:type="spellEnd"/>
            <w:r w:rsidRPr="00AD3562">
              <w:rPr>
                <w:rFonts w:ascii="Calibri" w:hAnsi="Calibri" w:cs="Calibri"/>
                <w:lang w:val="mk-MK"/>
              </w:rPr>
              <w:t xml:space="preserve"> Пример: </w:t>
            </w:r>
            <w:r w:rsidRPr="00BC0DFB">
              <w:rPr>
                <w:rFonts w:ascii="Calibri" w:hAnsi="Calibri" w:cs="Calibri"/>
                <w:i/>
                <w:iCs/>
                <w:lang w:val="mk-MK"/>
              </w:rPr>
              <w:t>Opstina</w:t>
            </w:r>
            <w:r w:rsidRPr="00AD3562">
              <w:rPr>
                <w:rFonts w:ascii="Calibri" w:hAnsi="Calibri" w:cs="Calibri"/>
                <w:i/>
                <w:iCs/>
                <w:lang w:val="mk-MK"/>
              </w:rPr>
              <w:t>_Izvestaj_2025-01-12</w:t>
            </w:r>
          </w:p>
        </w:tc>
      </w:tr>
      <w:tr w:rsidR="00AD3562" w:rsidRPr="007054C1" w14:paraId="1CD95CF6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36DE5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Архива</w:t>
            </w:r>
          </w:p>
        </w:tc>
        <w:tc>
          <w:tcPr>
            <w:tcW w:w="0" w:type="auto"/>
            <w:hideMark/>
          </w:tcPr>
          <w:p w14:paraId="0A4BE693" w14:textId="77777777" w:rsidR="00AD3562" w:rsidRPr="00AD3562" w:rsidRDefault="00AD3562" w:rsidP="00AD3562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Општинска дигитална архива - Архива на назначениот експерт - Централна архива на Ресурсниот Центар</w:t>
            </w:r>
          </w:p>
        </w:tc>
      </w:tr>
    </w:tbl>
    <w:p w14:paraId="1731C8C5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511F458E" w14:textId="14B7798B" w:rsidR="00AD3562" w:rsidRPr="00AD3562" w:rsidRDefault="00AD3562" w:rsidP="00AB4D29">
      <w:pPr>
        <w:pStyle w:val="Heading2"/>
        <w:rPr>
          <w:lang w:val="mk-MK"/>
        </w:rPr>
      </w:pPr>
      <w:bookmarkStart w:id="13" w:name="_Toc214482975"/>
      <w:r w:rsidRPr="00AD3562">
        <w:rPr>
          <w:lang w:val="mk-MK"/>
        </w:rPr>
        <w:lastRenderedPageBreak/>
        <w:t>Редовни координативни состаноци</w:t>
      </w:r>
      <w:bookmarkEnd w:id="13"/>
    </w:p>
    <w:p w14:paraId="61424508" w14:textId="77777777" w:rsidR="00AD3562" w:rsidRPr="00AD3562" w:rsidRDefault="00AD3562" w:rsidP="00AD3562">
      <w:pPr>
        <w:rPr>
          <w:lang w:val="mk-MK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810"/>
        <w:gridCol w:w="2164"/>
        <w:gridCol w:w="4376"/>
      </w:tblGrid>
      <w:tr w:rsidR="00AD3562" w:rsidRPr="00AD3562" w14:paraId="1CB5D170" w14:textId="77777777" w:rsidTr="00AD3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24D25" w14:textId="77777777" w:rsidR="00AD3562" w:rsidRPr="00AD3562" w:rsidRDefault="00AD3562" w:rsidP="00AD3562">
            <w:pPr>
              <w:spacing w:line="278" w:lineRule="auto"/>
              <w:jc w:val="both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Тип на состанок</w:t>
            </w:r>
          </w:p>
        </w:tc>
        <w:tc>
          <w:tcPr>
            <w:tcW w:w="0" w:type="auto"/>
            <w:hideMark/>
          </w:tcPr>
          <w:p w14:paraId="2D9676EF" w14:textId="7F954D38" w:rsidR="00AD3562" w:rsidRPr="00AD3562" w:rsidRDefault="00AD3562" w:rsidP="00AD3562">
            <w:pPr>
              <w:spacing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Динамика </w:t>
            </w:r>
          </w:p>
        </w:tc>
        <w:tc>
          <w:tcPr>
            <w:tcW w:w="0" w:type="auto"/>
            <w:hideMark/>
          </w:tcPr>
          <w:p w14:paraId="005D7749" w14:textId="77777777" w:rsidR="00AD3562" w:rsidRPr="00AD3562" w:rsidRDefault="00AD3562" w:rsidP="00AD3562">
            <w:pPr>
              <w:spacing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Фокус на состанокот</w:t>
            </w:r>
          </w:p>
        </w:tc>
      </w:tr>
      <w:tr w:rsidR="00AD3562" w:rsidRPr="007054C1" w14:paraId="09FF1B1B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3065B9" w14:textId="61CC3E41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Кратки координативни состаноци</w:t>
            </w:r>
          </w:p>
        </w:tc>
        <w:tc>
          <w:tcPr>
            <w:tcW w:w="0" w:type="auto"/>
            <w:hideMark/>
          </w:tcPr>
          <w:p w14:paraId="09BB1645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Неделни или двонеделни</w:t>
            </w:r>
          </w:p>
        </w:tc>
        <w:tc>
          <w:tcPr>
            <w:tcW w:w="0" w:type="auto"/>
            <w:hideMark/>
          </w:tcPr>
          <w:p w14:paraId="6952010C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Статус на задачи, тековни предизвици, следни чекори</w:t>
            </w:r>
          </w:p>
        </w:tc>
      </w:tr>
      <w:tr w:rsidR="00AD3562" w:rsidRPr="007054C1" w14:paraId="6E1BCF0B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F83F2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Месечни прогрес состаноци</w:t>
            </w:r>
          </w:p>
        </w:tc>
        <w:tc>
          <w:tcPr>
            <w:tcW w:w="0" w:type="auto"/>
            <w:hideMark/>
          </w:tcPr>
          <w:p w14:paraId="4035AA0A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Еднаш месечно</w:t>
            </w:r>
          </w:p>
        </w:tc>
        <w:tc>
          <w:tcPr>
            <w:tcW w:w="0" w:type="auto"/>
            <w:hideMark/>
          </w:tcPr>
          <w:p w14:paraId="65C91447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Прогрес, резултати, интервенции, ажурирање план</w:t>
            </w:r>
          </w:p>
        </w:tc>
      </w:tr>
      <w:tr w:rsidR="00AD3562" w:rsidRPr="007054C1" w14:paraId="75E292E5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2BE60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Ад-</w:t>
            </w:r>
            <w:proofErr w:type="spellStart"/>
            <w:r w:rsidRPr="00AD3562">
              <w:rPr>
                <w:rFonts w:ascii="Calibri" w:hAnsi="Calibri" w:cs="Calibri"/>
                <w:lang w:val="mk-MK"/>
              </w:rPr>
              <w:t>хок</w:t>
            </w:r>
            <w:proofErr w:type="spellEnd"/>
            <w:r w:rsidRPr="00AD3562">
              <w:rPr>
                <w:rFonts w:ascii="Calibri" w:hAnsi="Calibri" w:cs="Calibri"/>
                <w:lang w:val="mk-MK"/>
              </w:rPr>
              <w:t xml:space="preserve"> состаноци</w:t>
            </w:r>
          </w:p>
        </w:tc>
        <w:tc>
          <w:tcPr>
            <w:tcW w:w="0" w:type="auto"/>
            <w:hideMark/>
          </w:tcPr>
          <w:p w14:paraId="04AE3994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По потреба</w:t>
            </w:r>
          </w:p>
        </w:tc>
        <w:tc>
          <w:tcPr>
            <w:tcW w:w="0" w:type="auto"/>
            <w:hideMark/>
          </w:tcPr>
          <w:p w14:paraId="2AE387EF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Брза интервенција, појаснување, одлуки кои бараат итна реакција</w:t>
            </w:r>
          </w:p>
        </w:tc>
      </w:tr>
    </w:tbl>
    <w:p w14:paraId="048818E9" w14:textId="77777777" w:rsidR="00AD3562" w:rsidRPr="00AD3562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p w14:paraId="3E259399" w14:textId="77777777" w:rsidR="00AD3562" w:rsidRPr="00AD3562" w:rsidRDefault="00AD3562" w:rsidP="00AD3562">
      <w:pPr>
        <w:pStyle w:val="Heading1"/>
        <w:rPr>
          <w:lang w:val="mk-MK"/>
        </w:rPr>
      </w:pPr>
      <w:bookmarkStart w:id="14" w:name="_Toc214482976"/>
      <w:r w:rsidRPr="00AD3562">
        <w:rPr>
          <w:lang w:val="mk-MK"/>
        </w:rPr>
        <w:t>Управување со недоразбирања или предизвици</w:t>
      </w:r>
      <w:bookmarkEnd w:id="14"/>
    </w:p>
    <w:p w14:paraId="576E7A90" w14:textId="77777777" w:rsidR="00AD3562" w:rsidRPr="00AD3562" w:rsidRDefault="00AD3562" w:rsidP="00AD3562">
      <w:p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Ефикасното управување со недоразбирања и предизвици е критично за успешна соработка меѓу општината, експертот и Ресурсниот Центар. Со цел да се обезбеди транспарентност, навременост и професионален пристап, се применува стандарден процес за разрешување на проблеми.</w:t>
      </w:r>
    </w:p>
    <w:p w14:paraId="1C500C70" w14:textId="77777777" w:rsidR="00AD3562" w:rsidRPr="00AD3562" w:rsidRDefault="00AD3562" w:rsidP="00AD3562">
      <w:pPr>
        <w:spacing w:after="0"/>
        <w:rPr>
          <w:rFonts w:ascii="Calibri" w:hAnsi="Calibri" w:cs="Calibri"/>
          <w:lang w:val="mk-MK"/>
        </w:rPr>
      </w:pPr>
    </w:p>
    <w:p w14:paraId="4460D74E" w14:textId="77777777" w:rsidR="00AD3562" w:rsidRPr="00AD3562" w:rsidRDefault="00AD3562" w:rsidP="00AD3562">
      <w:pPr>
        <w:pStyle w:val="Heading2"/>
        <w:rPr>
          <w:lang w:val="mk-MK"/>
        </w:rPr>
      </w:pPr>
      <w:bookmarkStart w:id="15" w:name="_Toc214482977"/>
      <w:r w:rsidRPr="00AD3562">
        <w:rPr>
          <w:lang w:val="mk-MK"/>
        </w:rPr>
        <w:t>Процес за управување со недоразбирања и предизвици</w:t>
      </w:r>
      <w:bookmarkEnd w:id="15"/>
    </w:p>
    <w:p w14:paraId="5230A1E1" w14:textId="77777777" w:rsidR="00AD3562" w:rsidRPr="00AD3562" w:rsidRDefault="00AD3562" w:rsidP="00AD3562">
      <w:pPr>
        <w:numPr>
          <w:ilvl w:val="0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b/>
          <w:bCs/>
          <w:lang w:val="mk-MK"/>
        </w:rPr>
        <w:t>Идентификација на проблемот</w:t>
      </w:r>
      <w:r w:rsidRPr="00AD3562">
        <w:rPr>
          <w:rFonts w:ascii="Calibri" w:hAnsi="Calibri" w:cs="Calibri"/>
          <w:lang w:val="mk-MK"/>
        </w:rPr>
        <w:br/>
        <w:t>Експертот или општината веднаш го идентификуваат предизвикот и го дефинираат неговиот обем, влијание и потенцијален ризик врз активностите.</w:t>
      </w:r>
    </w:p>
    <w:p w14:paraId="2EBF06B6" w14:textId="77777777" w:rsidR="00AD3562" w:rsidRPr="00AD3562" w:rsidRDefault="00AD3562" w:rsidP="00AD3562">
      <w:pPr>
        <w:numPr>
          <w:ilvl w:val="0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b/>
          <w:bCs/>
          <w:lang w:val="mk-MK"/>
        </w:rPr>
        <w:t>Кратка е-пошта со известување</w:t>
      </w:r>
      <w:r w:rsidRPr="00AD3562">
        <w:rPr>
          <w:rFonts w:ascii="Calibri" w:hAnsi="Calibri" w:cs="Calibri"/>
          <w:lang w:val="mk-MK"/>
        </w:rPr>
        <w:br/>
        <w:t>Се испраќа кратка, јасна и формална е-пошта до сите релевантни страни со опис на:</w:t>
      </w:r>
    </w:p>
    <w:p w14:paraId="71714304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природата на проблемот,</w:t>
      </w:r>
    </w:p>
    <w:p w14:paraId="2124D48F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настанатиот ризик,</w:t>
      </w:r>
    </w:p>
    <w:p w14:paraId="1CFB3F34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директното влијание врз активностите,</w:t>
      </w:r>
    </w:p>
    <w:p w14:paraId="6DB46BC7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предлог за следни чекори (доколку постои).</w:t>
      </w:r>
    </w:p>
    <w:p w14:paraId="3D97B2D8" w14:textId="52FB98A1" w:rsidR="00AD3562" w:rsidRPr="00AD3562" w:rsidRDefault="00AD3562" w:rsidP="00AD3562">
      <w:pPr>
        <w:numPr>
          <w:ilvl w:val="0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b/>
          <w:bCs/>
          <w:lang w:val="mk-MK"/>
        </w:rPr>
        <w:t>Онлајн или телефонски состанок за појаснување</w:t>
      </w:r>
      <w:r w:rsidRPr="00AD3562">
        <w:rPr>
          <w:rFonts w:ascii="Calibri" w:hAnsi="Calibri" w:cs="Calibri"/>
          <w:lang w:val="mk-MK"/>
        </w:rPr>
        <w:br/>
        <w:t>Се закажува брз координативен состанок со цел:</w:t>
      </w:r>
    </w:p>
    <w:p w14:paraId="7FB4E48D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појаснување на недоразбирањето,</w:t>
      </w:r>
    </w:p>
    <w:p w14:paraId="59B0FE7D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разгледување опции за решение,</w:t>
      </w:r>
    </w:p>
    <w:p w14:paraId="761FF89E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утврдување краткорочни мерки.</w:t>
      </w:r>
    </w:p>
    <w:p w14:paraId="4391C53A" w14:textId="77777777" w:rsidR="00AD3562" w:rsidRPr="00AD3562" w:rsidRDefault="00AD3562" w:rsidP="00AD3562">
      <w:pPr>
        <w:numPr>
          <w:ilvl w:val="0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b/>
          <w:bCs/>
          <w:lang w:val="mk-MK"/>
        </w:rPr>
        <w:t>Потврда на договорени чекори во писмена форма</w:t>
      </w:r>
      <w:r w:rsidRPr="00AD3562">
        <w:rPr>
          <w:rFonts w:ascii="Calibri" w:hAnsi="Calibri" w:cs="Calibri"/>
          <w:lang w:val="mk-MK"/>
        </w:rPr>
        <w:br/>
        <w:t>По состанокот, назначената страна испраќа е-пошта со:</w:t>
      </w:r>
    </w:p>
    <w:p w14:paraId="4A48176A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резиме на договореното,</w:t>
      </w:r>
    </w:p>
    <w:p w14:paraId="4AB71313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lastRenderedPageBreak/>
        <w:t>преземените обврски,</w:t>
      </w:r>
    </w:p>
    <w:p w14:paraId="6C63AA60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утврдени рокови,</w:t>
      </w:r>
    </w:p>
    <w:p w14:paraId="468C02FC" w14:textId="77777777" w:rsidR="00AD3562" w:rsidRPr="00AD3562" w:rsidRDefault="00AD3562" w:rsidP="00AD3562">
      <w:pPr>
        <w:numPr>
          <w:ilvl w:val="1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lang w:val="mk-MK"/>
        </w:rPr>
        <w:t>одговорни лица.</w:t>
      </w:r>
    </w:p>
    <w:p w14:paraId="045B5CC9" w14:textId="77777777" w:rsidR="00AD3562" w:rsidRPr="00AD3562" w:rsidRDefault="00AD3562" w:rsidP="00AD3562">
      <w:pPr>
        <w:numPr>
          <w:ilvl w:val="0"/>
          <w:numId w:val="28"/>
        </w:numPr>
        <w:spacing w:after="0"/>
        <w:rPr>
          <w:rFonts w:ascii="Calibri" w:hAnsi="Calibri" w:cs="Calibri"/>
          <w:lang w:val="mk-MK"/>
        </w:rPr>
      </w:pPr>
      <w:r w:rsidRPr="00AD3562">
        <w:rPr>
          <w:rFonts w:ascii="Calibri" w:hAnsi="Calibri" w:cs="Calibri"/>
          <w:b/>
          <w:bCs/>
          <w:lang w:val="mk-MK"/>
        </w:rPr>
        <w:t>Вклучување на Ресурсниот Центар (по потреба)</w:t>
      </w:r>
      <w:r w:rsidRPr="00AD3562">
        <w:rPr>
          <w:rFonts w:ascii="Calibri" w:hAnsi="Calibri" w:cs="Calibri"/>
          <w:lang w:val="mk-MK"/>
        </w:rPr>
        <w:br/>
        <w:t>Доколку проблемот остане нерешен, има поголемо влијание или бара оперативна интервенција, се известува Ресурсниот Центар кој презема надзор, медијација или корективни мерки.</w:t>
      </w:r>
    </w:p>
    <w:p w14:paraId="44FE1DB4" w14:textId="77777777" w:rsidR="00AD3562" w:rsidRPr="00AD3562" w:rsidRDefault="00AD3562" w:rsidP="00AD3562">
      <w:pPr>
        <w:spacing w:after="0"/>
        <w:rPr>
          <w:rFonts w:ascii="Calibri" w:hAnsi="Calibri" w:cs="Calibri"/>
          <w:lang w:val="mk-MK"/>
        </w:rPr>
      </w:pPr>
    </w:p>
    <w:p w14:paraId="4CCCE998" w14:textId="785F1C6F" w:rsidR="00AD3562" w:rsidRPr="00AD3562" w:rsidRDefault="00AD3562" w:rsidP="00AD3562">
      <w:pPr>
        <w:pStyle w:val="Heading2"/>
        <w:rPr>
          <w:lang w:val="mk-MK"/>
        </w:rPr>
      </w:pPr>
      <w:bookmarkStart w:id="16" w:name="_Toc214482978"/>
      <w:r w:rsidRPr="00AD3562">
        <w:rPr>
          <w:lang w:val="mk-MK"/>
        </w:rPr>
        <w:t>Ризици и мерки за надминување</w:t>
      </w:r>
      <w:bookmarkEnd w:id="16"/>
    </w:p>
    <w:p w14:paraId="43669230" w14:textId="77777777" w:rsidR="00AD3562" w:rsidRPr="00AD3562" w:rsidRDefault="00AD3562" w:rsidP="00AD3562">
      <w:pPr>
        <w:spacing w:after="0"/>
        <w:rPr>
          <w:rFonts w:ascii="Calibri" w:hAnsi="Calibri" w:cs="Calibri"/>
          <w:lang w:val="mk-MK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468"/>
        <w:gridCol w:w="2873"/>
        <w:gridCol w:w="1299"/>
        <w:gridCol w:w="2710"/>
      </w:tblGrid>
      <w:tr w:rsidR="00AD3562" w:rsidRPr="00AD3562" w14:paraId="1E5BA2BF" w14:textId="77777777" w:rsidTr="00AD3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20DBA9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Потенцијален ризик</w:t>
            </w:r>
          </w:p>
        </w:tc>
        <w:tc>
          <w:tcPr>
            <w:tcW w:w="0" w:type="auto"/>
            <w:hideMark/>
          </w:tcPr>
          <w:p w14:paraId="5297CBBE" w14:textId="77777777" w:rsidR="00AD3562" w:rsidRPr="00AD3562" w:rsidRDefault="00AD3562" w:rsidP="00AD356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Опис</w:t>
            </w:r>
          </w:p>
        </w:tc>
        <w:tc>
          <w:tcPr>
            <w:tcW w:w="0" w:type="auto"/>
            <w:hideMark/>
          </w:tcPr>
          <w:p w14:paraId="247020B3" w14:textId="77777777" w:rsidR="00AD3562" w:rsidRPr="00AD3562" w:rsidRDefault="00AD3562" w:rsidP="00AD356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Влијание</w:t>
            </w:r>
          </w:p>
        </w:tc>
        <w:tc>
          <w:tcPr>
            <w:tcW w:w="0" w:type="auto"/>
            <w:hideMark/>
          </w:tcPr>
          <w:p w14:paraId="7CA34359" w14:textId="77777777" w:rsidR="00AD3562" w:rsidRPr="00AD3562" w:rsidRDefault="00AD3562" w:rsidP="00AD356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proofErr w:type="spellStart"/>
            <w:r w:rsidRPr="00AD3562">
              <w:rPr>
                <w:rFonts w:ascii="Calibri" w:hAnsi="Calibri" w:cs="Calibri"/>
                <w:lang w:val="mk-MK"/>
              </w:rPr>
              <w:t>Митигација</w:t>
            </w:r>
            <w:proofErr w:type="spellEnd"/>
            <w:r w:rsidRPr="00AD3562">
              <w:rPr>
                <w:rFonts w:ascii="Calibri" w:hAnsi="Calibri" w:cs="Calibri"/>
                <w:lang w:val="mk-MK"/>
              </w:rPr>
              <w:t xml:space="preserve"> (мерки за ублажување)</w:t>
            </w:r>
          </w:p>
        </w:tc>
      </w:tr>
      <w:tr w:rsidR="00AD3562" w:rsidRPr="007054C1" w14:paraId="54E84D8C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7F4524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Доцнење во комуникација</w:t>
            </w:r>
          </w:p>
        </w:tc>
        <w:tc>
          <w:tcPr>
            <w:tcW w:w="0" w:type="auto"/>
            <w:hideMark/>
          </w:tcPr>
          <w:p w14:paraId="798C420D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Општината или експертот не одговориле во предвидени рокови</w:t>
            </w:r>
          </w:p>
        </w:tc>
        <w:tc>
          <w:tcPr>
            <w:tcW w:w="0" w:type="auto"/>
            <w:hideMark/>
          </w:tcPr>
          <w:p w14:paraId="14CEF3F9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Средно / Високо</w:t>
            </w:r>
          </w:p>
        </w:tc>
        <w:tc>
          <w:tcPr>
            <w:tcW w:w="0" w:type="auto"/>
            <w:hideMark/>
          </w:tcPr>
          <w:p w14:paraId="6BC6B375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Поставување јасни рокови </w:t>
            </w:r>
          </w:p>
          <w:p w14:paraId="5970FD54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Автоматски потсетници </w:t>
            </w:r>
          </w:p>
          <w:p w14:paraId="627245B0" w14:textId="40DF8152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Ескалација до Ресурсниот Центар</w:t>
            </w:r>
          </w:p>
        </w:tc>
      </w:tr>
      <w:tr w:rsidR="00AD3562" w:rsidRPr="00AD3562" w14:paraId="3CE9D28E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3E12D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Неточни или непотполни податоци</w:t>
            </w:r>
          </w:p>
        </w:tc>
        <w:tc>
          <w:tcPr>
            <w:tcW w:w="0" w:type="auto"/>
            <w:hideMark/>
          </w:tcPr>
          <w:p w14:paraId="1D127C14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Општината доставува податоци кои не се точни или се задоцнети</w:t>
            </w:r>
          </w:p>
        </w:tc>
        <w:tc>
          <w:tcPr>
            <w:tcW w:w="0" w:type="auto"/>
            <w:hideMark/>
          </w:tcPr>
          <w:p w14:paraId="692EC123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Високо</w:t>
            </w:r>
          </w:p>
        </w:tc>
        <w:tc>
          <w:tcPr>
            <w:tcW w:w="0" w:type="auto"/>
            <w:hideMark/>
          </w:tcPr>
          <w:p w14:paraId="6A32565A" w14:textId="77777777" w:rsid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Упатства за форматирање - Двоен процес на проверка </w:t>
            </w:r>
          </w:p>
          <w:p w14:paraId="41B44C8F" w14:textId="423AF0BD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Навремена комуникација за корекции</w:t>
            </w:r>
          </w:p>
        </w:tc>
      </w:tr>
      <w:tr w:rsidR="00AD3562" w:rsidRPr="007054C1" w14:paraId="04DE7C6D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F6BCC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Неразјаснети одговорности</w:t>
            </w:r>
          </w:p>
        </w:tc>
        <w:tc>
          <w:tcPr>
            <w:tcW w:w="0" w:type="auto"/>
            <w:hideMark/>
          </w:tcPr>
          <w:p w14:paraId="291765A0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Недоразбирања за тоа кој ја носи обврската</w:t>
            </w:r>
          </w:p>
        </w:tc>
        <w:tc>
          <w:tcPr>
            <w:tcW w:w="0" w:type="auto"/>
            <w:hideMark/>
          </w:tcPr>
          <w:p w14:paraId="01A26FFD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Средно</w:t>
            </w:r>
          </w:p>
        </w:tc>
        <w:tc>
          <w:tcPr>
            <w:tcW w:w="0" w:type="auto"/>
            <w:hideMark/>
          </w:tcPr>
          <w:p w14:paraId="169BC258" w14:textId="2E5E61F9" w:rsid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</w:t>
            </w:r>
            <w:r>
              <w:rPr>
                <w:rFonts w:ascii="Calibri" w:hAnsi="Calibri" w:cs="Calibri"/>
                <w:lang w:val="mk-MK"/>
              </w:rPr>
              <w:t>Водич и дефинирање на одговорностите</w:t>
            </w:r>
          </w:p>
          <w:p w14:paraId="4FAEED9D" w14:textId="2827B6C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Комуникациски протокол - Потврда по состанок</w:t>
            </w:r>
          </w:p>
        </w:tc>
      </w:tr>
      <w:tr w:rsidR="00AD3562" w:rsidRPr="00AD3562" w14:paraId="0AC8E3A9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81F1D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Недостапност на контакт лицето</w:t>
            </w:r>
          </w:p>
        </w:tc>
        <w:tc>
          <w:tcPr>
            <w:tcW w:w="0" w:type="auto"/>
            <w:hideMark/>
          </w:tcPr>
          <w:p w14:paraId="5DAE7A3E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Контакт лицето во општината или експертот е недостапен подолг период</w:t>
            </w:r>
          </w:p>
        </w:tc>
        <w:tc>
          <w:tcPr>
            <w:tcW w:w="0" w:type="auto"/>
            <w:hideMark/>
          </w:tcPr>
          <w:p w14:paraId="09948D25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Средно</w:t>
            </w:r>
          </w:p>
        </w:tc>
        <w:tc>
          <w:tcPr>
            <w:tcW w:w="0" w:type="auto"/>
            <w:hideMark/>
          </w:tcPr>
          <w:p w14:paraId="62B21DE1" w14:textId="743B772E" w:rsid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Назначување </w:t>
            </w:r>
            <w:r>
              <w:rPr>
                <w:rFonts w:ascii="Calibri" w:hAnsi="Calibri" w:cs="Calibri"/>
                <w:lang w:val="mk-MK"/>
              </w:rPr>
              <w:t xml:space="preserve">на контакт </w:t>
            </w:r>
            <w:r w:rsidRPr="00AD3562">
              <w:rPr>
                <w:rFonts w:ascii="Calibri" w:hAnsi="Calibri" w:cs="Calibri"/>
                <w:lang w:val="mk-MK"/>
              </w:rPr>
              <w:t xml:space="preserve">лице </w:t>
            </w:r>
            <w:r>
              <w:rPr>
                <w:rFonts w:ascii="Calibri" w:hAnsi="Calibri" w:cs="Calibri"/>
                <w:lang w:val="mk-MK"/>
              </w:rPr>
              <w:t>– заменик од страна на општината</w:t>
            </w:r>
          </w:p>
          <w:p w14:paraId="22F77825" w14:textId="407D8189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</w:t>
            </w:r>
            <w:r>
              <w:rPr>
                <w:rFonts w:ascii="Calibri" w:hAnsi="Calibri" w:cs="Calibri"/>
                <w:lang w:val="mk-MK"/>
              </w:rPr>
              <w:t xml:space="preserve">Известување за </w:t>
            </w:r>
            <w:r w:rsidRPr="00AD3562">
              <w:rPr>
                <w:rFonts w:ascii="Calibri" w:hAnsi="Calibri" w:cs="Calibri"/>
                <w:lang w:val="mk-MK"/>
              </w:rPr>
              <w:t>отсуств</w:t>
            </w:r>
            <w:r>
              <w:rPr>
                <w:rFonts w:ascii="Calibri" w:hAnsi="Calibri" w:cs="Calibri"/>
                <w:lang w:val="mk-MK"/>
              </w:rPr>
              <w:t>о</w:t>
            </w:r>
            <w:r w:rsidRPr="00AD3562">
              <w:rPr>
                <w:rFonts w:ascii="Calibri" w:hAnsi="Calibri" w:cs="Calibri"/>
                <w:lang w:val="mk-MK"/>
              </w:rPr>
              <w:t xml:space="preserve"> </w:t>
            </w:r>
          </w:p>
        </w:tc>
      </w:tr>
      <w:tr w:rsidR="00AD3562" w:rsidRPr="00AD3562" w14:paraId="29C1EEA9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2710E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lastRenderedPageBreak/>
              <w:t>Ниски капацитети за обработка на информации</w:t>
            </w:r>
          </w:p>
        </w:tc>
        <w:tc>
          <w:tcPr>
            <w:tcW w:w="0" w:type="auto"/>
            <w:hideMark/>
          </w:tcPr>
          <w:p w14:paraId="3F481BCC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Ограничени човечки ресурси или недоволно знаење</w:t>
            </w:r>
          </w:p>
        </w:tc>
        <w:tc>
          <w:tcPr>
            <w:tcW w:w="0" w:type="auto"/>
            <w:hideMark/>
          </w:tcPr>
          <w:p w14:paraId="4C5F48A9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Високо</w:t>
            </w:r>
          </w:p>
        </w:tc>
        <w:tc>
          <w:tcPr>
            <w:tcW w:w="0" w:type="auto"/>
            <w:hideMark/>
          </w:tcPr>
          <w:p w14:paraId="74A57603" w14:textId="77777777" w:rsid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Давање дополнителна поддршка </w:t>
            </w:r>
          </w:p>
          <w:p w14:paraId="3664F85F" w14:textId="77777777" w:rsid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Обуки и насоки </w:t>
            </w:r>
          </w:p>
          <w:p w14:paraId="7E735647" w14:textId="0AAD5365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Јасни шаблони</w:t>
            </w:r>
          </w:p>
        </w:tc>
      </w:tr>
      <w:tr w:rsidR="00AD3562" w:rsidRPr="007054C1" w14:paraId="0DA59D45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D8F75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Конфликт на приоритети во општината</w:t>
            </w:r>
          </w:p>
        </w:tc>
        <w:tc>
          <w:tcPr>
            <w:tcW w:w="0" w:type="auto"/>
            <w:hideMark/>
          </w:tcPr>
          <w:p w14:paraId="27A5289D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Локални обврски или политички процеси го одложуваат работниот план</w:t>
            </w:r>
          </w:p>
        </w:tc>
        <w:tc>
          <w:tcPr>
            <w:tcW w:w="0" w:type="auto"/>
            <w:hideMark/>
          </w:tcPr>
          <w:p w14:paraId="0613CFDA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Средно / Високо</w:t>
            </w:r>
          </w:p>
        </w:tc>
        <w:tc>
          <w:tcPr>
            <w:tcW w:w="0" w:type="auto"/>
            <w:hideMark/>
          </w:tcPr>
          <w:p w14:paraId="4BDB3685" w14:textId="77777777" w:rsidR="00BF4068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Флексибилно планирање </w:t>
            </w:r>
          </w:p>
          <w:p w14:paraId="0198D5E0" w14:textId="77777777" w:rsidR="00BF4068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Јасна временска рамка </w:t>
            </w:r>
          </w:p>
          <w:p w14:paraId="4119963E" w14:textId="33C75872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Редовна координација</w:t>
            </w:r>
          </w:p>
        </w:tc>
      </w:tr>
      <w:tr w:rsidR="00AD3562" w:rsidRPr="007054C1" w14:paraId="5FFBCB76" w14:textId="77777777" w:rsidTr="00AD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F2441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Технички ограничувања</w:t>
            </w:r>
          </w:p>
        </w:tc>
        <w:tc>
          <w:tcPr>
            <w:tcW w:w="0" w:type="auto"/>
            <w:hideMark/>
          </w:tcPr>
          <w:p w14:paraId="7F6E9053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Проблеми со интернет, IT инфраструктура или документирање</w:t>
            </w:r>
          </w:p>
        </w:tc>
        <w:tc>
          <w:tcPr>
            <w:tcW w:w="0" w:type="auto"/>
            <w:hideMark/>
          </w:tcPr>
          <w:p w14:paraId="4FA3C1A1" w14:textId="77777777" w:rsidR="00AD3562" w:rsidRPr="00AD3562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Средно</w:t>
            </w:r>
          </w:p>
        </w:tc>
        <w:tc>
          <w:tcPr>
            <w:tcW w:w="0" w:type="auto"/>
            <w:hideMark/>
          </w:tcPr>
          <w:p w14:paraId="584C2546" w14:textId="77777777" w:rsidR="00BF4068" w:rsidRDefault="00AD3562" w:rsidP="00AD35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Алтернативни канали за работа </w:t>
            </w:r>
          </w:p>
          <w:p w14:paraId="58481288" w14:textId="67D9C7F7" w:rsidR="00AD3562" w:rsidRPr="00AD3562" w:rsidRDefault="00AD3562" w:rsidP="00BF4068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Помош при технички подготовки </w:t>
            </w:r>
          </w:p>
        </w:tc>
      </w:tr>
      <w:tr w:rsidR="00AD3562" w:rsidRPr="007054C1" w14:paraId="27458591" w14:textId="77777777" w:rsidTr="00AD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968D3" w14:textId="77777777" w:rsidR="00AD3562" w:rsidRPr="00AD3562" w:rsidRDefault="00AD3562" w:rsidP="00AD3562">
            <w:pPr>
              <w:spacing w:line="278" w:lineRule="auto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Неразрешени недоразбирања меѓу страните</w:t>
            </w:r>
          </w:p>
        </w:tc>
        <w:tc>
          <w:tcPr>
            <w:tcW w:w="0" w:type="auto"/>
            <w:hideMark/>
          </w:tcPr>
          <w:p w14:paraId="38F74344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Конфликт или различни интерпретации на задачи</w:t>
            </w:r>
          </w:p>
        </w:tc>
        <w:tc>
          <w:tcPr>
            <w:tcW w:w="0" w:type="auto"/>
            <w:hideMark/>
          </w:tcPr>
          <w:p w14:paraId="00DC4EAA" w14:textId="77777777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Високо</w:t>
            </w:r>
          </w:p>
        </w:tc>
        <w:tc>
          <w:tcPr>
            <w:tcW w:w="0" w:type="auto"/>
            <w:hideMark/>
          </w:tcPr>
          <w:p w14:paraId="3190F133" w14:textId="77777777" w:rsidR="00BF4068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 xml:space="preserve">- Брза медијација </w:t>
            </w:r>
          </w:p>
          <w:p w14:paraId="1EC283C3" w14:textId="3523A78A" w:rsidR="00AD3562" w:rsidRPr="00AD3562" w:rsidRDefault="00AD3562" w:rsidP="00AD35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mk-MK"/>
              </w:rPr>
            </w:pPr>
            <w:r w:rsidRPr="00AD3562">
              <w:rPr>
                <w:rFonts w:ascii="Calibri" w:hAnsi="Calibri" w:cs="Calibri"/>
                <w:lang w:val="mk-MK"/>
              </w:rPr>
              <w:t>- Јасни писмени договори</w:t>
            </w:r>
          </w:p>
        </w:tc>
      </w:tr>
    </w:tbl>
    <w:p w14:paraId="60D22C47" w14:textId="77777777" w:rsidR="00AD3562" w:rsidRPr="00C16DE3" w:rsidRDefault="00AD3562" w:rsidP="00C16DE3">
      <w:pPr>
        <w:spacing w:after="0"/>
        <w:jc w:val="both"/>
        <w:rPr>
          <w:rFonts w:ascii="Calibri" w:hAnsi="Calibri" w:cs="Calibri"/>
          <w:lang w:val="mk-MK"/>
        </w:rPr>
      </w:pPr>
    </w:p>
    <w:sectPr w:rsidR="00AD3562" w:rsidRPr="00C1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2D"/>
    <w:multiLevelType w:val="hybridMultilevel"/>
    <w:tmpl w:val="EBD63616"/>
    <w:lvl w:ilvl="0" w:tplc="F7C28C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CB6"/>
    <w:multiLevelType w:val="multilevel"/>
    <w:tmpl w:val="E8B4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D6D74"/>
    <w:multiLevelType w:val="multilevel"/>
    <w:tmpl w:val="AA9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75117"/>
    <w:multiLevelType w:val="multilevel"/>
    <w:tmpl w:val="2E3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12008"/>
    <w:multiLevelType w:val="multilevel"/>
    <w:tmpl w:val="C3F4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A5B90"/>
    <w:multiLevelType w:val="multilevel"/>
    <w:tmpl w:val="CDB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3886"/>
    <w:multiLevelType w:val="multilevel"/>
    <w:tmpl w:val="3A98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52F07"/>
    <w:multiLevelType w:val="multilevel"/>
    <w:tmpl w:val="C5DE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059C4"/>
    <w:multiLevelType w:val="multilevel"/>
    <w:tmpl w:val="D91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24F61"/>
    <w:multiLevelType w:val="multilevel"/>
    <w:tmpl w:val="DEB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677B5"/>
    <w:multiLevelType w:val="multilevel"/>
    <w:tmpl w:val="3C6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76AFC"/>
    <w:multiLevelType w:val="multilevel"/>
    <w:tmpl w:val="070C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85BDD"/>
    <w:multiLevelType w:val="multilevel"/>
    <w:tmpl w:val="08F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948D4"/>
    <w:multiLevelType w:val="hybridMultilevel"/>
    <w:tmpl w:val="7E90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E0801"/>
    <w:multiLevelType w:val="hybridMultilevel"/>
    <w:tmpl w:val="8AF2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1733"/>
    <w:multiLevelType w:val="multilevel"/>
    <w:tmpl w:val="45B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44A4A"/>
    <w:multiLevelType w:val="multilevel"/>
    <w:tmpl w:val="668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83CCA"/>
    <w:multiLevelType w:val="multilevel"/>
    <w:tmpl w:val="C8A0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C73031"/>
    <w:multiLevelType w:val="multilevel"/>
    <w:tmpl w:val="75A48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EBF6890"/>
    <w:multiLevelType w:val="multilevel"/>
    <w:tmpl w:val="5284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C7520"/>
    <w:multiLevelType w:val="multilevel"/>
    <w:tmpl w:val="337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9777A"/>
    <w:multiLevelType w:val="multilevel"/>
    <w:tmpl w:val="C51A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B5C97"/>
    <w:multiLevelType w:val="multilevel"/>
    <w:tmpl w:val="8FE6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210E5"/>
    <w:multiLevelType w:val="multilevel"/>
    <w:tmpl w:val="D70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D7B7D"/>
    <w:multiLevelType w:val="multilevel"/>
    <w:tmpl w:val="697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27B45"/>
    <w:multiLevelType w:val="multilevel"/>
    <w:tmpl w:val="B7CA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A50FB"/>
    <w:multiLevelType w:val="multilevel"/>
    <w:tmpl w:val="0458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815FF"/>
    <w:multiLevelType w:val="multilevel"/>
    <w:tmpl w:val="3B3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475345">
    <w:abstractNumId w:val="8"/>
  </w:num>
  <w:num w:numId="2" w16cid:durableId="291642649">
    <w:abstractNumId w:val="18"/>
  </w:num>
  <w:num w:numId="3" w16cid:durableId="1729305121">
    <w:abstractNumId w:val="10"/>
  </w:num>
  <w:num w:numId="4" w16cid:durableId="37362083">
    <w:abstractNumId w:val="14"/>
  </w:num>
  <w:num w:numId="5" w16cid:durableId="688288514">
    <w:abstractNumId w:val="9"/>
  </w:num>
  <w:num w:numId="6" w16cid:durableId="2073768848">
    <w:abstractNumId w:val="2"/>
  </w:num>
  <w:num w:numId="7" w16cid:durableId="26561742">
    <w:abstractNumId w:val="22"/>
  </w:num>
  <w:num w:numId="8" w16cid:durableId="599726736">
    <w:abstractNumId w:val="16"/>
  </w:num>
  <w:num w:numId="9" w16cid:durableId="1345129152">
    <w:abstractNumId w:val="27"/>
  </w:num>
  <w:num w:numId="10" w16cid:durableId="51930875">
    <w:abstractNumId w:val="7"/>
  </w:num>
  <w:num w:numId="11" w16cid:durableId="1318991890">
    <w:abstractNumId w:val="24"/>
  </w:num>
  <w:num w:numId="12" w16cid:durableId="560140456">
    <w:abstractNumId w:val="21"/>
  </w:num>
  <w:num w:numId="13" w16cid:durableId="822164294">
    <w:abstractNumId w:val="11"/>
  </w:num>
  <w:num w:numId="14" w16cid:durableId="1604142499">
    <w:abstractNumId w:val="19"/>
  </w:num>
  <w:num w:numId="15" w16cid:durableId="1693267385">
    <w:abstractNumId w:val="13"/>
  </w:num>
  <w:num w:numId="16" w16cid:durableId="270863193">
    <w:abstractNumId w:val="25"/>
  </w:num>
  <w:num w:numId="17" w16cid:durableId="1634409467">
    <w:abstractNumId w:val="5"/>
  </w:num>
  <w:num w:numId="18" w16cid:durableId="252208988">
    <w:abstractNumId w:val="15"/>
  </w:num>
  <w:num w:numId="19" w16cid:durableId="2051107528">
    <w:abstractNumId w:val="6"/>
  </w:num>
  <w:num w:numId="20" w16cid:durableId="1398624634">
    <w:abstractNumId w:val="23"/>
  </w:num>
  <w:num w:numId="21" w16cid:durableId="1887715828">
    <w:abstractNumId w:val="26"/>
  </w:num>
  <w:num w:numId="22" w16cid:durableId="400173281">
    <w:abstractNumId w:val="0"/>
  </w:num>
  <w:num w:numId="23" w16cid:durableId="684328209">
    <w:abstractNumId w:val="3"/>
  </w:num>
  <w:num w:numId="24" w16cid:durableId="1909803721">
    <w:abstractNumId w:val="12"/>
  </w:num>
  <w:num w:numId="25" w16cid:durableId="2106419828">
    <w:abstractNumId w:val="20"/>
  </w:num>
  <w:num w:numId="26" w16cid:durableId="1044989824">
    <w:abstractNumId w:val="17"/>
  </w:num>
  <w:num w:numId="27" w16cid:durableId="451366995">
    <w:abstractNumId w:val="1"/>
  </w:num>
  <w:num w:numId="28" w16cid:durableId="1908371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4"/>
    <w:rsid w:val="000D1F53"/>
    <w:rsid w:val="000D4A9E"/>
    <w:rsid w:val="000D6655"/>
    <w:rsid w:val="001816CB"/>
    <w:rsid w:val="00192AAA"/>
    <w:rsid w:val="001F5E0F"/>
    <w:rsid w:val="00390ABE"/>
    <w:rsid w:val="00426A4E"/>
    <w:rsid w:val="004460C5"/>
    <w:rsid w:val="006542E3"/>
    <w:rsid w:val="006A1AD4"/>
    <w:rsid w:val="006C28CB"/>
    <w:rsid w:val="007054C1"/>
    <w:rsid w:val="00733309"/>
    <w:rsid w:val="00797BE7"/>
    <w:rsid w:val="00804F00"/>
    <w:rsid w:val="00805E54"/>
    <w:rsid w:val="00830508"/>
    <w:rsid w:val="008C29F4"/>
    <w:rsid w:val="00936182"/>
    <w:rsid w:val="009401B0"/>
    <w:rsid w:val="00962582"/>
    <w:rsid w:val="0098419E"/>
    <w:rsid w:val="009A5E94"/>
    <w:rsid w:val="009E4050"/>
    <w:rsid w:val="009E77CE"/>
    <w:rsid w:val="00A46926"/>
    <w:rsid w:val="00AB4D29"/>
    <w:rsid w:val="00AD3562"/>
    <w:rsid w:val="00AE61C9"/>
    <w:rsid w:val="00BA3923"/>
    <w:rsid w:val="00BC0DFB"/>
    <w:rsid w:val="00BF0341"/>
    <w:rsid w:val="00BF4068"/>
    <w:rsid w:val="00C16DE3"/>
    <w:rsid w:val="00C66802"/>
    <w:rsid w:val="00C70F2F"/>
    <w:rsid w:val="00C736A6"/>
    <w:rsid w:val="00CC6C33"/>
    <w:rsid w:val="00D829C3"/>
    <w:rsid w:val="00E20435"/>
    <w:rsid w:val="00F00C72"/>
    <w:rsid w:val="00F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8576"/>
  <w15:chartTrackingRefBased/>
  <w15:docId w15:val="{3A981990-0DD7-4059-8E2C-1F19B94F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84"/>
  </w:style>
  <w:style w:type="paragraph" w:styleId="Heading1">
    <w:name w:val="heading 1"/>
    <w:basedOn w:val="Normal"/>
    <w:next w:val="Normal"/>
    <w:link w:val="Heading1Char"/>
    <w:uiPriority w:val="9"/>
    <w:qFormat/>
    <w:rsid w:val="0018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816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6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6C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81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CB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F60E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0E8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60E84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60E8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60E84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A5E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D66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0D66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B4D2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8E50A5AE74F4C831B42D332FF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AEF8-7F7B-4DA0-ADD8-9E63F21E2784}"/>
      </w:docPartPr>
      <w:docPartBody>
        <w:p w:rsidR="00FE22AB" w:rsidRDefault="00524585" w:rsidP="00524585">
          <w:pPr>
            <w:pStyle w:val="4E88E50A5AE74F4C831B42D332FF57AA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BD632DB2D4B04414A61AD1F0DF16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E5957-E18E-4A2F-A128-1A808D9C2F45}"/>
      </w:docPartPr>
      <w:docPartBody>
        <w:p w:rsidR="00FE22AB" w:rsidRDefault="00524585" w:rsidP="00524585">
          <w:pPr>
            <w:pStyle w:val="BD632DB2D4B04414A61AD1F0DF16670D"/>
          </w:pPr>
          <w:r>
            <w:rPr>
              <w:color w:val="FFFFFF" w:themeColor="background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85"/>
    <w:rsid w:val="000135A0"/>
    <w:rsid w:val="00063B0D"/>
    <w:rsid w:val="00131F14"/>
    <w:rsid w:val="001F5E0F"/>
    <w:rsid w:val="00470B0A"/>
    <w:rsid w:val="00524585"/>
    <w:rsid w:val="00797BE7"/>
    <w:rsid w:val="00804F00"/>
    <w:rsid w:val="009E4050"/>
    <w:rsid w:val="00BC3AF7"/>
    <w:rsid w:val="00C70F2F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88E50A5AE74F4C831B42D332FF57AA">
    <w:name w:val="4E88E50A5AE74F4C831B42D332FF57AA"/>
    <w:rsid w:val="00524585"/>
  </w:style>
  <w:style w:type="paragraph" w:customStyle="1" w:styleId="BD632DB2D4B04414A61AD1F0DF16670D">
    <w:name w:val="BD632DB2D4B04414A61AD1F0DF16670D"/>
    <w:rsid w:val="0052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B30C9E-9294-4878-9F48-0DBF1086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Водич низ документите</vt:lpstr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ВОДИЧ ЗА ВКЛУЧУВАЊЕ НА ИЗБРАНИТЕ ОПШТИНИ</dc:title>
  <dc:subject/>
  <dc:creator>Петровска Ана Марија</dc:creator>
  <cp:keywords/>
  <dc:description/>
  <cp:lastModifiedBy>Петровска Ана Марија</cp:lastModifiedBy>
  <cp:revision>19</cp:revision>
  <dcterms:created xsi:type="dcterms:W3CDTF">2025-10-31T12:30:00Z</dcterms:created>
  <dcterms:modified xsi:type="dcterms:W3CDTF">2025-11-25T17:46:00Z</dcterms:modified>
</cp:coreProperties>
</file>